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7C2D8">
      <w:pPr>
        <w:pStyle w:val="7"/>
        <w:jc w:val="center"/>
        <w:outlineLvl w:val="1"/>
        <w:rPr>
          <w:highlight w:val="none"/>
        </w:rPr>
      </w:pPr>
      <w:r>
        <w:rPr>
          <w:rFonts w:ascii="仿宋_GB2312" w:hAnsi="仿宋_GB2312" w:eastAsia="仿宋_GB2312" w:cs="仿宋_GB2312"/>
          <w:b/>
          <w:sz w:val="36"/>
          <w:highlight w:val="none"/>
        </w:rPr>
        <w:t>技术、服务及其他要求</w:t>
      </w:r>
    </w:p>
    <w:p w14:paraId="704EFF21">
      <w:pPr>
        <w:pStyle w:val="7"/>
        <w:ind w:firstLine="480"/>
        <w:jc w:val="left"/>
        <w:rPr>
          <w:highlight w:val="none"/>
        </w:rPr>
      </w:pPr>
      <w:r>
        <w:rPr>
          <w:rFonts w:ascii="仿宋_GB2312" w:hAnsi="仿宋_GB2312" w:eastAsia="仿宋_GB2312" w:cs="仿宋_GB2312"/>
          <w:highlight w:val="none"/>
        </w:rPr>
        <w:t>（注：本章的技术、服务及其他要求中，带“★”的要求为实质性要求。采购人、代理机构应当根据项目实际要求合理设定，并在第五章符合性审查中明确响应要求。）</w:t>
      </w:r>
    </w:p>
    <w:p w14:paraId="607B9A36">
      <w:pPr>
        <w:pStyle w:val="7"/>
        <w:jc w:val="left"/>
        <w:outlineLvl w:val="2"/>
        <w:rPr>
          <w:highlight w:val="none"/>
        </w:rPr>
      </w:pPr>
      <w:r>
        <w:rPr>
          <w:rFonts w:ascii="仿宋_GB2312" w:hAnsi="仿宋_GB2312" w:eastAsia="仿宋_GB2312" w:cs="仿宋_GB2312"/>
          <w:b/>
          <w:sz w:val="28"/>
          <w:highlight w:val="none"/>
        </w:rPr>
        <w:t>3.1.采购内容</w:t>
      </w:r>
      <w:bookmarkStart w:id="0" w:name="_GoBack"/>
      <w:bookmarkEnd w:id="0"/>
    </w:p>
    <w:p w14:paraId="5DCEB77F">
      <w:pPr>
        <w:pStyle w:val="7"/>
        <w:jc w:val="left"/>
        <w:rPr>
          <w:highlight w:val="none"/>
        </w:rPr>
      </w:pPr>
      <w:r>
        <w:rPr>
          <w:rFonts w:ascii="仿宋_GB2312" w:hAnsi="仿宋_GB2312" w:eastAsia="仿宋_GB2312" w:cs="仿宋_GB2312"/>
          <w:highlight w:val="none"/>
        </w:rPr>
        <w:t>采购包1：</w:t>
      </w:r>
    </w:p>
    <w:p w14:paraId="65328C45">
      <w:pPr>
        <w:pStyle w:val="7"/>
        <w:jc w:val="left"/>
        <w:rPr>
          <w:highlight w:val="none"/>
        </w:rPr>
      </w:pPr>
      <w:r>
        <w:rPr>
          <w:rFonts w:ascii="仿宋_GB2312" w:hAnsi="仿宋_GB2312" w:eastAsia="仿宋_GB2312" w:cs="仿宋_GB2312"/>
          <w:highlight w:val="none"/>
        </w:rPr>
        <w:t>采购包预算金额（元）: 3,248,220.00</w:t>
      </w:r>
    </w:p>
    <w:p w14:paraId="4824E9EB">
      <w:pPr>
        <w:pStyle w:val="7"/>
        <w:jc w:val="left"/>
        <w:rPr>
          <w:highlight w:val="none"/>
        </w:rPr>
      </w:pPr>
      <w:r>
        <w:rPr>
          <w:rFonts w:ascii="仿宋_GB2312" w:hAnsi="仿宋_GB2312" w:eastAsia="仿宋_GB2312" w:cs="仿宋_GB2312"/>
          <w:highlight w:val="none"/>
        </w:rPr>
        <w:t>采购包最高限价（元）: 3,218,119.00</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45"/>
        <w:gridCol w:w="1116"/>
        <w:gridCol w:w="713"/>
        <w:gridCol w:w="820"/>
        <w:gridCol w:w="1416"/>
        <w:gridCol w:w="713"/>
        <w:gridCol w:w="713"/>
        <w:gridCol w:w="713"/>
        <w:gridCol w:w="713"/>
        <w:gridCol w:w="580"/>
        <w:gridCol w:w="580"/>
      </w:tblGrid>
      <w:tr w14:paraId="5207FD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D74F8E4">
            <w:pPr>
              <w:pStyle w:val="7"/>
              <w:jc w:val="center"/>
              <w:rPr>
                <w:highlight w:val="none"/>
              </w:rPr>
            </w:pPr>
            <w:r>
              <w:rPr>
                <w:rFonts w:ascii="仿宋_GB2312" w:hAnsi="仿宋_GB2312" w:eastAsia="仿宋_GB2312" w:cs="仿宋_GB2312"/>
                <w:highlight w:val="none"/>
              </w:rPr>
              <w:t>序号</w:t>
            </w:r>
          </w:p>
        </w:tc>
        <w:tc>
          <w:tcPr>
            <w:tcW w:w="821" w:type="dxa"/>
          </w:tcPr>
          <w:p w14:paraId="0C48AFA4">
            <w:pPr>
              <w:pStyle w:val="7"/>
              <w:jc w:val="center"/>
              <w:rPr>
                <w:highlight w:val="none"/>
              </w:rPr>
            </w:pPr>
            <w:r>
              <w:rPr>
                <w:rFonts w:ascii="仿宋_GB2312" w:hAnsi="仿宋_GB2312" w:eastAsia="仿宋_GB2312" w:cs="仿宋_GB2312"/>
                <w:highlight w:val="none"/>
              </w:rPr>
              <w:t>采购品目名称</w:t>
            </w:r>
          </w:p>
        </w:tc>
        <w:tc>
          <w:tcPr>
            <w:tcW w:w="821" w:type="dxa"/>
          </w:tcPr>
          <w:p w14:paraId="5D447C32">
            <w:pPr>
              <w:pStyle w:val="7"/>
              <w:jc w:val="center"/>
              <w:rPr>
                <w:highlight w:val="none"/>
              </w:rPr>
            </w:pPr>
            <w:r>
              <w:rPr>
                <w:rFonts w:ascii="仿宋_GB2312" w:hAnsi="仿宋_GB2312" w:eastAsia="仿宋_GB2312" w:cs="仿宋_GB2312"/>
                <w:highlight w:val="none"/>
              </w:rPr>
              <w:t>标的名称</w:t>
            </w:r>
          </w:p>
        </w:tc>
        <w:tc>
          <w:tcPr>
            <w:tcW w:w="821" w:type="dxa"/>
          </w:tcPr>
          <w:p w14:paraId="60D7BFDC">
            <w:pPr>
              <w:pStyle w:val="7"/>
              <w:jc w:val="center"/>
              <w:rPr>
                <w:highlight w:val="none"/>
              </w:rPr>
            </w:pPr>
            <w:r>
              <w:rPr>
                <w:rFonts w:ascii="仿宋_GB2312" w:hAnsi="仿宋_GB2312" w:eastAsia="仿宋_GB2312" w:cs="仿宋_GB2312"/>
                <w:highlight w:val="none"/>
              </w:rPr>
              <w:t>数量</w:t>
            </w:r>
            <w:r>
              <w:rPr>
                <w:highlight w:val="none"/>
              </w:rPr>
              <w:br w:type="textWrapping"/>
            </w:r>
            <w:r>
              <w:rPr>
                <w:rFonts w:ascii="仿宋_GB2312" w:hAnsi="仿宋_GB2312" w:eastAsia="仿宋_GB2312" w:cs="仿宋_GB2312"/>
                <w:highlight w:val="none"/>
              </w:rPr>
              <w:t>(计量单位)</w:t>
            </w:r>
          </w:p>
        </w:tc>
        <w:tc>
          <w:tcPr>
            <w:tcW w:w="821" w:type="dxa"/>
          </w:tcPr>
          <w:p w14:paraId="2550D6E6">
            <w:pPr>
              <w:pStyle w:val="7"/>
              <w:jc w:val="center"/>
              <w:rPr>
                <w:highlight w:val="none"/>
              </w:rPr>
            </w:pPr>
            <w:r>
              <w:rPr>
                <w:rFonts w:ascii="仿宋_GB2312" w:hAnsi="仿宋_GB2312" w:eastAsia="仿宋_GB2312" w:cs="仿宋_GB2312"/>
                <w:highlight w:val="none"/>
              </w:rPr>
              <w:t>标的金额 （元）</w:t>
            </w:r>
          </w:p>
        </w:tc>
        <w:tc>
          <w:tcPr>
            <w:tcW w:w="821" w:type="dxa"/>
          </w:tcPr>
          <w:p w14:paraId="64A719BF">
            <w:pPr>
              <w:pStyle w:val="7"/>
              <w:jc w:val="center"/>
              <w:rPr>
                <w:highlight w:val="none"/>
              </w:rPr>
            </w:pPr>
            <w:r>
              <w:rPr>
                <w:rFonts w:ascii="仿宋_GB2312" w:hAnsi="仿宋_GB2312" w:eastAsia="仿宋_GB2312" w:cs="仿宋_GB2312"/>
                <w:highlight w:val="none"/>
              </w:rPr>
              <w:t>所属行业</w:t>
            </w:r>
          </w:p>
        </w:tc>
        <w:tc>
          <w:tcPr>
            <w:tcW w:w="821" w:type="dxa"/>
          </w:tcPr>
          <w:p w14:paraId="102E64EF">
            <w:pPr>
              <w:pStyle w:val="7"/>
              <w:jc w:val="center"/>
              <w:rPr>
                <w:highlight w:val="none"/>
              </w:rPr>
            </w:pPr>
            <w:r>
              <w:rPr>
                <w:rFonts w:ascii="仿宋_GB2312" w:hAnsi="仿宋_GB2312" w:eastAsia="仿宋_GB2312" w:cs="仿宋_GB2312"/>
                <w:highlight w:val="none"/>
              </w:rPr>
              <w:t>是否涉及核心产品</w:t>
            </w:r>
          </w:p>
        </w:tc>
        <w:tc>
          <w:tcPr>
            <w:tcW w:w="821" w:type="dxa"/>
          </w:tcPr>
          <w:p w14:paraId="59CAC0C0">
            <w:pPr>
              <w:pStyle w:val="7"/>
              <w:jc w:val="center"/>
              <w:rPr>
                <w:highlight w:val="none"/>
              </w:rPr>
            </w:pPr>
            <w:r>
              <w:rPr>
                <w:rFonts w:ascii="仿宋_GB2312" w:hAnsi="仿宋_GB2312" w:eastAsia="仿宋_GB2312" w:cs="仿宋_GB2312"/>
                <w:highlight w:val="none"/>
              </w:rPr>
              <w:t>是否涉及采购进口产品</w:t>
            </w:r>
          </w:p>
        </w:tc>
        <w:tc>
          <w:tcPr>
            <w:tcW w:w="821" w:type="dxa"/>
          </w:tcPr>
          <w:p w14:paraId="5D815D45">
            <w:pPr>
              <w:pStyle w:val="7"/>
              <w:jc w:val="center"/>
              <w:rPr>
                <w:highlight w:val="none"/>
              </w:rPr>
            </w:pPr>
            <w:r>
              <w:rPr>
                <w:rFonts w:ascii="仿宋_GB2312" w:hAnsi="仿宋_GB2312" w:eastAsia="仿宋_GB2312" w:cs="仿宋_GB2312"/>
                <w:highlight w:val="none"/>
              </w:rPr>
              <w:t>是否涉及强制采购节能产品</w:t>
            </w:r>
          </w:p>
        </w:tc>
        <w:tc>
          <w:tcPr>
            <w:tcW w:w="639" w:type="dxa"/>
          </w:tcPr>
          <w:p w14:paraId="1D906708">
            <w:pPr>
              <w:pStyle w:val="7"/>
              <w:jc w:val="center"/>
              <w:rPr>
                <w:highlight w:val="none"/>
              </w:rPr>
            </w:pPr>
            <w:r>
              <w:rPr>
                <w:rFonts w:ascii="仿宋_GB2312" w:hAnsi="仿宋_GB2312" w:eastAsia="仿宋_GB2312" w:cs="仿宋_GB2312"/>
                <w:highlight w:val="none"/>
              </w:rPr>
              <w:t>是否涉及优先采购节能产品</w:t>
            </w:r>
          </w:p>
        </w:tc>
        <w:tc>
          <w:tcPr>
            <w:tcW w:w="639" w:type="dxa"/>
          </w:tcPr>
          <w:p w14:paraId="0F25AB14">
            <w:pPr>
              <w:pStyle w:val="7"/>
              <w:jc w:val="center"/>
              <w:rPr>
                <w:highlight w:val="none"/>
              </w:rPr>
            </w:pPr>
            <w:r>
              <w:rPr>
                <w:rFonts w:ascii="仿宋_GB2312" w:hAnsi="仿宋_GB2312" w:eastAsia="仿宋_GB2312" w:cs="仿宋_GB2312"/>
                <w:highlight w:val="none"/>
              </w:rPr>
              <w:t>是否涉及优先采购环境标志产品</w:t>
            </w:r>
          </w:p>
        </w:tc>
      </w:tr>
      <w:tr w14:paraId="6A41EF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376EFAF">
            <w:pPr>
              <w:pStyle w:val="7"/>
              <w:jc w:val="left"/>
              <w:rPr>
                <w:highlight w:val="none"/>
              </w:rPr>
            </w:pPr>
            <w:r>
              <w:rPr>
                <w:rFonts w:ascii="仿宋_GB2312" w:hAnsi="仿宋_GB2312" w:eastAsia="仿宋_GB2312" w:cs="仿宋_GB2312"/>
                <w:highlight w:val="none"/>
              </w:rPr>
              <w:t>1</w:t>
            </w:r>
          </w:p>
        </w:tc>
        <w:tc>
          <w:tcPr>
            <w:tcW w:w="821" w:type="dxa"/>
          </w:tcPr>
          <w:p w14:paraId="0B617FC9">
            <w:pPr>
              <w:pStyle w:val="7"/>
              <w:jc w:val="left"/>
              <w:rPr>
                <w:highlight w:val="none"/>
              </w:rPr>
            </w:pPr>
            <w:r>
              <w:rPr>
                <w:rFonts w:ascii="仿宋_GB2312" w:hAnsi="仿宋_GB2312" w:eastAsia="仿宋_GB2312" w:cs="仿宋_GB2312"/>
                <w:highlight w:val="none"/>
              </w:rPr>
              <w:t>A05019900 其他家具</w:t>
            </w:r>
          </w:p>
        </w:tc>
        <w:tc>
          <w:tcPr>
            <w:tcW w:w="821" w:type="dxa"/>
          </w:tcPr>
          <w:p w14:paraId="0CB27B81">
            <w:pPr>
              <w:pStyle w:val="7"/>
              <w:jc w:val="left"/>
              <w:rPr>
                <w:highlight w:val="none"/>
              </w:rPr>
            </w:pPr>
            <w:r>
              <w:rPr>
                <w:rFonts w:ascii="仿宋_GB2312" w:hAnsi="仿宋_GB2312" w:eastAsia="仿宋_GB2312" w:cs="仿宋_GB2312"/>
                <w:highlight w:val="none"/>
              </w:rPr>
              <w:t>办公家具一批</w:t>
            </w:r>
          </w:p>
        </w:tc>
        <w:tc>
          <w:tcPr>
            <w:tcW w:w="821" w:type="dxa"/>
          </w:tcPr>
          <w:p w14:paraId="4E6AF7D1">
            <w:pPr>
              <w:pStyle w:val="7"/>
              <w:jc w:val="right"/>
              <w:rPr>
                <w:highlight w:val="none"/>
              </w:rPr>
            </w:pPr>
            <w:r>
              <w:rPr>
                <w:rFonts w:ascii="仿宋_GB2312" w:hAnsi="仿宋_GB2312" w:eastAsia="仿宋_GB2312" w:cs="仿宋_GB2312"/>
                <w:highlight w:val="none"/>
              </w:rPr>
              <w:t>1.00（批）</w:t>
            </w:r>
          </w:p>
        </w:tc>
        <w:tc>
          <w:tcPr>
            <w:tcW w:w="821" w:type="dxa"/>
          </w:tcPr>
          <w:p w14:paraId="52608D08">
            <w:pPr>
              <w:pStyle w:val="7"/>
              <w:jc w:val="right"/>
              <w:rPr>
                <w:highlight w:val="none"/>
              </w:rPr>
            </w:pPr>
            <w:r>
              <w:rPr>
                <w:rFonts w:ascii="仿宋_GB2312" w:hAnsi="仿宋_GB2312" w:eastAsia="仿宋_GB2312" w:cs="仿宋_GB2312"/>
                <w:highlight w:val="none"/>
              </w:rPr>
              <w:t>3,218,119.00</w:t>
            </w:r>
          </w:p>
        </w:tc>
        <w:tc>
          <w:tcPr>
            <w:tcW w:w="821" w:type="dxa"/>
          </w:tcPr>
          <w:p w14:paraId="3DA3C091">
            <w:pPr>
              <w:pStyle w:val="7"/>
              <w:jc w:val="left"/>
              <w:rPr>
                <w:highlight w:val="none"/>
              </w:rPr>
            </w:pPr>
            <w:r>
              <w:rPr>
                <w:rFonts w:ascii="仿宋_GB2312" w:hAnsi="仿宋_GB2312" w:eastAsia="仿宋_GB2312" w:cs="仿宋_GB2312"/>
                <w:highlight w:val="none"/>
              </w:rPr>
              <w:t>工业</w:t>
            </w:r>
          </w:p>
        </w:tc>
        <w:tc>
          <w:tcPr>
            <w:tcW w:w="821" w:type="dxa"/>
          </w:tcPr>
          <w:p w14:paraId="77280327">
            <w:pPr>
              <w:pStyle w:val="7"/>
              <w:jc w:val="left"/>
              <w:rPr>
                <w:highlight w:val="none"/>
              </w:rPr>
            </w:pPr>
            <w:r>
              <w:rPr>
                <w:rFonts w:ascii="仿宋_GB2312" w:hAnsi="仿宋_GB2312" w:eastAsia="仿宋_GB2312" w:cs="仿宋_GB2312"/>
                <w:highlight w:val="none"/>
              </w:rPr>
              <w:t>是</w:t>
            </w:r>
          </w:p>
        </w:tc>
        <w:tc>
          <w:tcPr>
            <w:tcW w:w="821" w:type="dxa"/>
          </w:tcPr>
          <w:p w14:paraId="6ED88034">
            <w:pPr>
              <w:pStyle w:val="7"/>
              <w:jc w:val="left"/>
              <w:rPr>
                <w:highlight w:val="none"/>
              </w:rPr>
            </w:pPr>
            <w:r>
              <w:rPr>
                <w:rFonts w:ascii="仿宋_GB2312" w:hAnsi="仿宋_GB2312" w:eastAsia="仿宋_GB2312" w:cs="仿宋_GB2312"/>
                <w:highlight w:val="none"/>
              </w:rPr>
              <w:t>否</w:t>
            </w:r>
          </w:p>
        </w:tc>
        <w:tc>
          <w:tcPr>
            <w:tcW w:w="821" w:type="dxa"/>
          </w:tcPr>
          <w:p w14:paraId="2DDF4697">
            <w:pPr>
              <w:pStyle w:val="7"/>
              <w:jc w:val="left"/>
              <w:rPr>
                <w:highlight w:val="none"/>
              </w:rPr>
            </w:pPr>
            <w:r>
              <w:rPr>
                <w:rFonts w:ascii="仿宋_GB2312" w:hAnsi="仿宋_GB2312" w:eastAsia="仿宋_GB2312" w:cs="仿宋_GB2312"/>
                <w:highlight w:val="none"/>
              </w:rPr>
              <w:t>否</w:t>
            </w:r>
          </w:p>
        </w:tc>
        <w:tc>
          <w:tcPr>
            <w:tcW w:w="639" w:type="dxa"/>
          </w:tcPr>
          <w:p w14:paraId="71948C93">
            <w:pPr>
              <w:pStyle w:val="7"/>
              <w:jc w:val="left"/>
              <w:rPr>
                <w:highlight w:val="none"/>
              </w:rPr>
            </w:pPr>
            <w:r>
              <w:rPr>
                <w:rFonts w:ascii="仿宋_GB2312" w:hAnsi="仿宋_GB2312" w:eastAsia="仿宋_GB2312" w:cs="仿宋_GB2312"/>
                <w:highlight w:val="none"/>
              </w:rPr>
              <w:t>否</w:t>
            </w:r>
          </w:p>
        </w:tc>
        <w:tc>
          <w:tcPr>
            <w:tcW w:w="639" w:type="dxa"/>
          </w:tcPr>
          <w:p w14:paraId="0A4941EB">
            <w:pPr>
              <w:pStyle w:val="7"/>
              <w:jc w:val="left"/>
              <w:rPr>
                <w:highlight w:val="none"/>
              </w:rPr>
            </w:pPr>
            <w:r>
              <w:rPr>
                <w:rFonts w:ascii="仿宋_GB2312" w:hAnsi="仿宋_GB2312" w:eastAsia="仿宋_GB2312" w:cs="仿宋_GB2312"/>
                <w:highlight w:val="none"/>
              </w:rPr>
              <w:t>是</w:t>
            </w:r>
          </w:p>
        </w:tc>
      </w:tr>
    </w:tbl>
    <w:p w14:paraId="19A14987">
      <w:pPr>
        <w:pStyle w:val="7"/>
        <w:jc w:val="left"/>
        <w:outlineLvl w:val="3"/>
        <w:rPr>
          <w:highlight w:val="none"/>
        </w:rPr>
      </w:pPr>
      <w:r>
        <w:rPr>
          <w:rFonts w:ascii="仿宋_GB2312" w:hAnsi="仿宋_GB2312" w:eastAsia="仿宋_GB2312" w:cs="仿宋_GB2312"/>
          <w:b/>
          <w:sz w:val="24"/>
          <w:highlight w:val="none"/>
        </w:rPr>
        <w:t>报价要求</w:t>
      </w:r>
    </w:p>
    <w:p w14:paraId="2AC97061">
      <w:pPr>
        <w:pStyle w:val="7"/>
        <w:jc w:val="left"/>
        <w:rPr>
          <w:highlight w:val="none"/>
        </w:rPr>
      </w:pPr>
      <w:r>
        <w:rPr>
          <w:rFonts w:ascii="仿宋_GB2312" w:hAnsi="仿宋_GB2312" w:eastAsia="仿宋_GB2312" w:cs="仿宋_GB2312"/>
          <w:highlight w:val="none"/>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4"/>
        <w:gridCol w:w="1707"/>
        <w:gridCol w:w="1138"/>
        <w:gridCol w:w="1416"/>
        <w:gridCol w:w="1138"/>
        <w:gridCol w:w="1934"/>
      </w:tblGrid>
      <w:tr w14:paraId="53A894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14:paraId="42483FA2">
            <w:pPr>
              <w:pStyle w:val="7"/>
              <w:jc w:val="center"/>
              <w:rPr>
                <w:highlight w:val="none"/>
              </w:rPr>
            </w:pPr>
            <w:r>
              <w:rPr>
                <w:rFonts w:ascii="仿宋_GB2312" w:hAnsi="仿宋_GB2312" w:eastAsia="仿宋_GB2312" w:cs="仿宋_GB2312"/>
                <w:highlight w:val="none"/>
              </w:rPr>
              <w:t>序号</w:t>
            </w:r>
          </w:p>
        </w:tc>
        <w:tc>
          <w:tcPr>
            <w:tcW w:w="1707" w:type="dxa"/>
          </w:tcPr>
          <w:p w14:paraId="45EEE777">
            <w:pPr>
              <w:pStyle w:val="7"/>
              <w:jc w:val="center"/>
              <w:rPr>
                <w:highlight w:val="none"/>
              </w:rPr>
            </w:pPr>
            <w:r>
              <w:rPr>
                <w:rFonts w:ascii="仿宋_GB2312" w:hAnsi="仿宋_GB2312" w:eastAsia="仿宋_GB2312" w:cs="仿宋_GB2312"/>
                <w:highlight w:val="none"/>
              </w:rPr>
              <w:t>报价内容</w:t>
            </w:r>
          </w:p>
        </w:tc>
        <w:tc>
          <w:tcPr>
            <w:tcW w:w="1138" w:type="dxa"/>
          </w:tcPr>
          <w:p w14:paraId="3187F5B3">
            <w:pPr>
              <w:pStyle w:val="7"/>
              <w:jc w:val="center"/>
              <w:rPr>
                <w:highlight w:val="none"/>
              </w:rPr>
            </w:pPr>
            <w:r>
              <w:rPr>
                <w:rFonts w:ascii="仿宋_GB2312" w:hAnsi="仿宋_GB2312" w:eastAsia="仿宋_GB2312" w:cs="仿宋_GB2312"/>
                <w:highlight w:val="none"/>
              </w:rPr>
              <w:t>数量（计量单位）</w:t>
            </w:r>
          </w:p>
        </w:tc>
        <w:tc>
          <w:tcPr>
            <w:tcW w:w="1365" w:type="dxa"/>
          </w:tcPr>
          <w:p w14:paraId="16A8AB0E">
            <w:pPr>
              <w:pStyle w:val="7"/>
              <w:jc w:val="center"/>
              <w:rPr>
                <w:highlight w:val="none"/>
              </w:rPr>
            </w:pPr>
            <w:r>
              <w:rPr>
                <w:rFonts w:ascii="仿宋_GB2312" w:hAnsi="仿宋_GB2312" w:eastAsia="仿宋_GB2312" w:cs="仿宋_GB2312"/>
                <w:highlight w:val="none"/>
              </w:rPr>
              <w:t>最高限价</w:t>
            </w:r>
          </w:p>
        </w:tc>
        <w:tc>
          <w:tcPr>
            <w:tcW w:w="1138" w:type="dxa"/>
          </w:tcPr>
          <w:p w14:paraId="4DF36261">
            <w:pPr>
              <w:pStyle w:val="7"/>
              <w:jc w:val="center"/>
              <w:rPr>
                <w:highlight w:val="none"/>
              </w:rPr>
            </w:pPr>
            <w:r>
              <w:rPr>
                <w:rFonts w:ascii="仿宋_GB2312" w:hAnsi="仿宋_GB2312" w:eastAsia="仿宋_GB2312" w:cs="仿宋_GB2312"/>
                <w:highlight w:val="none"/>
              </w:rPr>
              <w:t>价款形式</w:t>
            </w:r>
          </w:p>
        </w:tc>
        <w:tc>
          <w:tcPr>
            <w:tcW w:w="1934" w:type="dxa"/>
          </w:tcPr>
          <w:p w14:paraId="5AB69498">
            <w:pPr>
              <w:pStyle w:val="7"/>
              <w:jc w:val="center"/>
              <w:rPr>
                <w:highlight w:val="none"/>
              </w:rPr>
            </w:pPr>
            <w:r>
              <w:rPr>
                <w:rFonts w:ascii="仿宋_GB2312" w:hAnsi="仿宋_GB2312" w:eastAsia="仿宋_GB2312" w:cs="仿宋_GB2312"/>
                <w:highlight w:val="none"/>
              </w:rPr>
              <w:t>报价说明</w:t>
            </w:r>
          </w:p>
        </w:tc>
      </w:tr>
      <w:tr w14:paraId="10A89C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14:paraId="098C931D">
            <w:pPr>
              <w:pStyle w:val="7"/>
              <w:jc w:val="center"/>
              <w:rPr>
                <w:highlight w:val="none"/>
              </w:rPr>
            </w:pPr>
            <w:r>
              <w:rPr>
                <w:rFonts w:ascii="仿宋_GB2312" w:hAnsi="仿宋_GB2312" w:eastAsia="仿宋_GB2312" w:cs="仿宋_GB2312"/>
                <w:highlight w:val="none"/>
              </w:rPr>
              <w:t>1</w:t>
            </w:r>
          </w:p>
        </w:tc>
        <w:tc>
          <w:tcPr>
            <w:tcW w:w="1707" w:type="dxa"/>
          </w:tcPr>
          <w:p w14:paraId="48334CEB">
            <w:pPr>
              <w:pStyle w:val="7"/>
              <w:jc w:val="center"/>
              <w:rPr>
                <w:highlight w:val="none"/>
              </w:rPr>
            </w:pPr>
            <w:r>
              <w:rPr>
                <w:rFonts w:ascii="仿宋_GB2312" w:hAnsi="仿宋_GB2312" w:eastAsia="仿宋_GB2312" w:cs="仿宋_GB2312"/>
                <w:highlight w:val="none"/>
              </w:rPr>
              <w:t>办公家具一批</w:t>
            </w:r>
          </w:p>
        </w:tc>
        <w:tc>
          <w:tcPr>
            <w:tcW w:w="1138" w:type="dxa"/>
          </w:tcPr>
          <w:p w14:paraId="1274253E">
            <w:pPr>
              <w:pStyle w:val="7"/>
              <w:jc w:val="center"/>
              <w:rPr>
                <w:highlight w:val="none"/>
              </w:rPr>
            </w:pPr>
            <w:r>
              <w:rPr>
                <w:rFonts w:ascii="仿宋_GB2312" w:hAnsi="仿宋_GB2312" w:eastAsia="仿宋_GB2312" w:cs="仿宋_GB2312"/>
                <w:highlight w:val="none"/>
              </w:rPr>
              <w:t>1.00（批）</w:t>
            </w:r>
          </w:p>
        </w:tc>
        <w:tc>
          <w:tcPr>
            <w:tcW w:w="1365" w:type="dxa"/>
          </w:tcPr>
          <w:p w14:paraId="4FBDE2D6">
            <w:pPr>
              <w:pStyle w:val="7"/>
              <w:jc w:val="center"/>
              <w:rPr>
                <w:highlight w:val="none"/>
              </w:rPr>
            </w:pPr>
            <w:r>
              <w:rPr>
                <w:rFonts w:ascii="仿宋_GB2312" w:hAnsi="仿宋_GB2312" w:eastAsia="仿宋_GB2312" w:cs="仿宋_GB2312"/>
                <w:highlight w:val="none"/>
              </w:rPr>
              <w:t>3,218,119.00</w:t>
            </w:r>
          </w:p>
        </w:tc>
        <w:tc>
          <w:tcPr>
            <w:tcW w:w="1138" w:type="dxa"/>
          </w:tcPr>
          <w:p w14:paraId="102C9BC6">
            <w:pPr>
              <w:pStyle w:val="7"/>
              <w:jc w:val="center"/>
              <w:rPr>
                <w:highlight w:val="none"/>
              </w:rPr>
            </w:pPr>
            <w:r>
              <w:rPr>
                <w:rFonts w:ascii="仿宋_GB2312" w:hAnsi="仿宋_GB2312" w:eastAsia="仿宋_GB2312" w:cs="仿宋_GB2312"/>
                <w:highlight w:val="none"/>
              </w:rPr>
              <w:t>总价</w:t>
            </w:r>
          </w:p>
        </w:tc>
        <w:tc>
          <w:tcPr>
            <w:tcW w:w="1934" w:type="dxa"/>
          </w:tcPr>
          <w:p w14:paraId="6A23C67B">
            <w:pPr>
              <w:pStyle w:val="7"/>
              <w:jc w:val="left"/>
              <w:rPr>
                <w:highlight w:val="none"/>
              </w:rPr>
            </w:pPr>
            <w:r>
              <w:rPr>
                <w:rFonts w:ascii="仿宋_GB2312" w:hAnsi="仿宋_GB2312" w:eastAsia="仿宋_GB2312" w:cs="仿宋_GB2312"/>
                <w:highlight w:val="none"/>
              </w:rPr>
              <w:t>无</w:t>
            </w:r>
          </w:p>
        </w:tc>
      </w:tr>
    </w:tbl>
    <w:p w14:paraId="43B73A54">
      <w:pPr>
        <w:pStyle w:val="7"/>
        <w:ind w:firstLine="480"/>
        <w:jc w:val="left"/>
        <w:rPr>
          <w:highlight w:val="none"/>
        </w:rPr>
      </w:pPr>
      <w:r>
        <w:rPr>
          <w:rFonts w:ascii="仿宋_GB2312" w:hAnsi="仿宋_GB2312" w:eastAsia="仿宋_GB2312" w:cs="仿宋_GB2312"/>
          <w:highlight w:val="none"/>
        </w:rPr>
        <w:t>★注：供应商响应产品应当明确品牌和规格型号并指向唯一产品，不能指向唯一产品的，应通过报价表唯一产品说明栏补充说明。</w:t>
      </w:r>
    </w:p>
    <w:p w14:paraId="10D60F37">
      <w:pPr>
        <w:pStyle w:val="7"/>
        <w:jc w:val="left"/>
        <w:rPr>
          <w:highlight w:val="none"/>
        </w:rPr>
      </w:pPr>
      <w:r>
        <w:rPr>
          <w:rFonts w:ascii="仿宋_GB2312" w:hAnsi="仿宋_GB2312" w:eastAsia="仿宋_GB2312" w:cs="仿宋_GB2312"/>
          <w:b/>
          <w:highlight w:val="none"/>
        </w:rPr>
        <w:t>本项目涉及核心产品：</w:t>
      </w:r>
    </w:p>
    <w:p w14:paraId="122F1E83">
      <w:pPr>
        <w:pStyle w:val="7"/>
        <w:jc w:val="left"/>
        <w:rPr>
          <w:highlight w:val="none"/>
        </w:rPr>
      </w:pPr>
      <w:r>
        <w:rPr>
          <w:rFonts w:ascii="仿宋_GB2312" w:hAnsi="仿宋_GB2312" w:eastAsia="仿宋_GB2312" w:cs="仿宋_GB2312"/>
          <w:highlight w:val="none"/>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5A4E45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2F1B8E">
            <w:pPr>
              <w:pStyle w:val="7"/>
              <w:jc w:val="center"/>
              <w:rPr>
                <w:highlight w:val="none"/>
              </w:rPr>
            </w:pPr>
            <w:r>
              <w:rPr>
                <w:rFonts w:ascii="仿宋_GB2312" w:hAnsi="仿宋_GB2312" w:eastAsia="仿宋_GB2312" w:cs="仿宋_GB2312"/>
                <w:highlight w:val="none"/>
              </w:rPr>
              <w:t>序号</w:t>
            </w:r>
          </w:p>
        </w:tc>
        <w:tc>
          <w:tcPr>
            <w:tcW w:w="2492" w:type="dxa"/>
          </w:tcPr>
          <w:p w14:paraId="5912F17F">
            <w:pPr>
              <w:pStyle w:val="7"/>
              <w:jc w:val="center"/>
              <w:rPr>
                <w:highlight w:val="none"/>
              </w:rPr>
            </w:pPr>
            <w:r>
              <w:rPr>
                <w:rFonts w:ascii="仿宋_GB2312" w:hAnsi="仿宋_GB2312" w:eastAsia="仿宋_GB2312" w:cs="仿宋_GB2312"/>
                <w:highlight w:val="none"/>
              </w:rPr>
              <w:t>采购品目名称</w:t>
            </w:r>
          </w:p>
        </w:tc>
        <w:tc>
          <w:tcPr>
            <w:tcW w:w="2492" w:type="dxa"/>
          </w:tcPr>
          <w:p w14:paraId="1CC2A855">
            <w:pPr>
              <w:pStyle w:val="7"/>
              <w:jc w:val="center"/>
              <w:rPr>
                <w:highlight w:val="none"/>
              </w:rPr>
            </w:pPr>
            <w:r>
              <w:rPr>
                <w:rFonts w:ascii="仿宋_GB2312" w:hAnsi="仿宋_GB2312" w:eastAsia="仿宋_GB2312" w:cs="仿宋_GB2312"/>
                <w:highlight w:val="none"/>
              </w:rPr>
              <w:t>标的名称</w:t>
            </w:r>
          </w:p>
        </w:tc>
        <w:tc>
          <w:tcPr>
            <w:tcW w:w="2492" w:type="dxa"/>
          </w:tcPr>
          <w:p w14:paraId="09669C1A">
            <w:pPr>
              <w:pStyle w:val="7"/>
              <w:jc w:val="center"/>
              <w:rPr>
                <w:highlight w:val="none"/>
              </w:rPr>
            </w:pPr>
            <w:r>
              <w:rPr>
                <w:rFonts w:ascii="仿宋_GB2312" w:hAnsi="仿宋_GB2312" w:eastAsia="仿宋_GB2312" w:cs="仿宋_GB2312"/>
                <w:highlight w:val="none"/>
              </w:rPr>
              <w:t>产品名称</w:t>
            </w:r>
          </w:p>
        </w:tc>
      </w:tr>
      <w:tr w14:paraId="5BDF32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25F7D0">
            <w:pPr>
              <w:pStyle w:val="7"/>
              <w:jc w:val="left"/>
              <w:rPr>
                <w:highlight w:val="none"/>
              </w:rPr>
            </w:pPr>
            <w:r>
              <w:rPr>
                <w:rFonts w:ascii="仿宋_GB2312" w:hAnsi="仿宋_GB2312" w:eastAsia="仿宋_GB2312" w:cs="仿宋_GB2312"/>
                <w:highlight w:val="none"/>
              </w:rPr>
              <w:t>1</w:t>
            </w:r>
          </w:p>
        </w:tc>
        <w:tc>
          <w:tcPr>
            <w:tcW w:w="2492" w:type="dxa"/>
          </w:tcPr>
          <w:p w14:paraId="3FA18046">
            <w:pPr>
              <w:pStyle w:val="7"/>
              <w:jc w:val="left"/>
              <w:rPr>
                <w:highlight w:val="none"/>
              </w:rPr>
            </w:pPr>
            <w:r>
              <w:rPr>
                <w:rFonts w:ascii="仿宋_GB2312" w:hAnsi="仿宋_GB2312" w:eastAsia="仿宋_GB2312" w:cs="仿宋_GB2312"/>
                <w:highlight w:val="none"/>
              </w:rPr>
              <w:t>A05019900 其他家具</w:t>
            </w:r>
          </w:p>
        </w:tc>
        <w:tc>
          <w:tcPr>
            <w:tcW w:w="2492" w:type="dxa"/>
          </w:tcPr>
          <w:p w14:paraId="18EDAF4F">
            <w:pPr>
              <w:pStyle w:val="7"/>
              <w:jc w:val="left"/>
              <w:rPr>
                <w:highlight w:val="none"/>
              </w:rPr>
            </w:pPr>
            <w:r>
              <w:rPr>
                <w:rFonts w:ascii="仿宋_GB2312" w:hAnsi="仿宋_GB2312" w:eastAsia="仿宋_GB2312" w:cs="仿宋_GB2312"/>
                <w:highlight w:val="none"/>
              </w:rPr>
              <w:t>办公家具一批</w:t>
            </w:r>
          </w:p>
        </w:tc>
        <w:tc>
          <w:tcPr>
            <w:tcW w:w="2492" w:type="dxa"/>
          </w:tcPr>
          <w:p w14:paraId="5862C18D">
            <w:pPr>
              <w:pStyle w:val="7"/>
              <w:jc w:val="left"/>
              <w:rPr>
                <w:rFonts w:hint="eastAsia" w:eastAsia="仿宋_GB2312"/>
                <w:highlight w:val="none"/>
                <w:lang w:eastAsia="zh-CN"/>
              </w:rPr>
            </w:pPr>
            <w:r>
              <w:rPr>
                <w:rFonts w:ascii="仿宋_GB2312" w:hAnsi="仿宋_GB2312" w:eastAsia="仿宋_GB2312" w:cs="仿宋_GB2312"/>
                <w:highlight w:val="none"/>
              </w:rPr>
              <w:t>定制开水间储物柜</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病房定制柜</w:t>
            </w:r>
          </w:p>
        </w:tc>
      </w:tr>
    </w:tbl>
    <w:p w14:paraId="0FC7105F">
      <w:pPr>
        <w:pStyle w:val="7"/>
        <w:ind w:firstLine="480"/>
        <w:jc w:val="left"/>
        <w:rPr>
          <w:highlight w:val="none"/>
        </w:rPr>
      </w:pPr>
      <w:r>
        <w:rPr>
          <w:rFonts w:ascii="仿宋_GB2312" w:hAnsi="仿宋_GB2312" w:eastAsia="仿宋_GB2312" w:cs="仿宋_GB2312"/>
          <w:highlight w:val="none"/>
        </w:rPr>
        <w:t>注：涉及核心产品的，具体评审规定见第五章</w:t>
      </w:r>
    </w:p>
    <w:p w14:paraId="185253C8">
      <w:pPr>
        <w:pStyle w:val="7"/>
        <w:jc w:val="left"/>
        <w:rPr>
          <w:highlight w:val="none"/>
        </w:rPr>
      </w:pPr>
      <w:r>
        <w:rPr>
          <w:rFonts w:ascii="仿宋_GB2312" w:hAnsi="仿宋_GB2312" w:eastAsia="仿宋_GB2312" w:cs="仿宋_GB2312"/>
          <w:b/>
          <w:highlight w:val="none"/>
        </w:rPr>
        <w:t>本项目涉及采购进口产品：</w:t>
      </w:r>
    </w:p>
    <w:p w14:paraId="594455DA">
      <w:pPr>
        <w:pStyle w:val="7"/>
        <w:jc w:val="left"/>
        <w:rPr>
          <w:highlight w:val="none"/>
        </w:rPr>
      </w:pPr>
      <w:r>
        <w:rPr>
          <w:rFonts w:ascii="仿宋_GB2312" w:hAnsi="仿宋_GB2312" w:eastAsia="仿宋_GB2312" w:cs="仿宋_GB2312"/>
          <w:highlight w:val="none"/>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D14D9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1694BC16">
            <w:pPr>
              <w:pStyle w:val="7"/>
              <w:jc w:val="center"/>
              <w:rPr>
                <w:highlight w:val="none"/>
              </w:rPr>
            </w:pPr>
            <w:r>
              <w:rPr>
                <w:rFonts w:ascii="仿宋_GB2312" w:hAnsi="仿宋_GB2312" w:eastAsia="仿宋_GB2312" w:cs="仿宋_GB2312"/>
                <w:highlight w:val="none"/>
              </w:rPr>
              <w:t>序号</w:t>
            </w:r>
          </w:p>
        </w:tc>
        <w:tc>
          <w:tcPr>
            <w:tcW w:w="2492" w:type="dxa"/>
          </w:tcPr>
          <w:p w14:paraId="7CFB0CC4">
            <w:pPr>
              <w:pStyle w:val="7"/>
              <w:jc w:val="center"/>
              <w:rPr>
                <w:highlight w:val="none"/>
              </w:rPr>
            </w:pPr>
            <w:r>
              <w:rPr>
                <w:rFonts w:ascii="仿宋_GB2312" w:hAnsi="仿宋_GB2312" w:eastAsia="仿宋_GB2312" w:cs="仿宋_GB2312"/>
                <w:highlight w:val="none"/>
              </w:rPr>
              <w:t>采购品目名称</w:t>
            </w:r>
          </w:p>
        </w:tc>
        <w:tc>
          <w:tcPr>
            <w:tcW w:w="2492" w:type="dxa"/>
          </w:tcPr>
          <w:p w14:paraId="319F9FFA">
            <w:pPr>
              <w:pStyle w:val="7"/>
              <w:jc w:val="center"/>
              <w:rPr>
                <w:highlight w:val="none"/>
              </w:rPr>
            </w:pPr>
            <w:r>
              <w:rPr>
                <w:rFonts w:ascii="仿宋_GB2312" w:hAnsi="仿宋_GB2312" w:eastAsia="仿宋_GB2312" w:cs="仿宋_GB2312"/>
                <w:highlight w:val="none"/>
              </w:rPr>
              <w:t>标的名称</w:t>
            </w:r>
          </w:p>
        </w:tc>
        <w:tc>
          <w:tcPr>
            <w:tcW w:w="2492" w:type="dxa"/>
          </w:tcPr>
          <w:p w14:paraId="3F84372A">
            <w:pPr>
              <w:pStyle w:val="7"/>
              <w:jc w:val="center"/>
              <w:rPr>
                <w:highlight w:val="none"/>
              </w:rPr>
            </w:pPr>
            <w:r>
              <w:rPr>
                <w:rFonts w:ascii="仿宋_GB2312" w:hAnsi="仿宋_GB2312" w:eastAsia="仿宋_GB2312" w:cs="仿宋_GB2312"/>
                <w:highlight w:val="none"/>
              </w:rPr>
              <w:t>产品名称</w:t>
            </w:r>
          </w:p>
        </w:tc>
      </w:tr>
      <w:tr w14:paraId="57DAD4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7BE60D63">
            <w:pPr>
              <w:pStyle w:val="7"/>
              <w:jc w:val="center"/>
              <w:rPr>
                <w:highlight w:val="none"/>
              </w:rPr>
            </w:pPr>
            <w:r>
              <w:rPr>
                <w:rFonts w:ascii="仿宋_GB2312" w:hAnsi="仿宋_GB2312" w:eastAsia="仿宋_GB2312" w:cs="仿宋_GB2312"/>
                <w:highlight w:val="none"/>
              </w:rPr>
              <w:t>不涉及</w:t>
            </w:r>
          </w:p>
        </w:tc>
      </w:tr>
    </w:tbl>
    <w:p w14:paraId="16B28B56">
      <w:pPr>
        <w:pStyle w:val="7"/>
        <w:ind w:firstLine="480"/>
        <w:jc w:val="left"/>
        <w:rPr>
          <w:highlight w:val="none"/>
        </w:rPr>
      </w:pPr>
      <w:r>
        <w:rPr>
          <w:rFonts w:ascii="仿宋_GB2312" w:hAnsi="仿宋_GB2312" w:eastAsia="仿宋_GB2312" w:cs="仿宋_GB2312"/>
          <w:highlight w:val="none"/>
        </w:rPr>
        <w:t>★注：不涉及采购进口产品时，供应商不得提供进口产品进行响应；涉及采购进口产品时，如国产产品满足采购需求，也可提供国产产品进行响应。</w:t>
      </w:r>
    </w:p>
    <w:p w14:paraId="336B8772">
      <w:pPr>
        <w:pStyle w:val="7"/>
        <w:jc w:val="left"/>
        <w:rPr>
          <w:highlight w:val="none"/>
        </w:rPr>
      </w:pPr>
      <w:r>
        <w:rPr>
          <w:rFonts w:ascii="仿宋_GB2312" w:hAnsi="仿宋_GB2312" w:eastAsia="仿宋_GB2312" w:cs="仿宋_GB2312"/>
          <w:b/>
          <w:highlight w:val="none"/>
        </w:rPr>
        <w:t>本项目涉及强制采购节能产品：</w:t>
      </w:r>
    </w:p>
    <w:p w14:paraId="0F7158F3">
      <w:pPr>
        <w:pStyle w:val="7"/>
        <w:jc w:val="left"/>
        <w:rPr>
          <w:highlight w:val="none"/>
        </w:rPr>
      </w:pPr>
      <w:r>
        <w:rPr>
          <w:rFonts w:ascii="仿宋_GB2312" w:hAnsi="仿宋_GB2312" w:eastAsia="仿宋_GB2312" w:cs="仿宋_GB2312"/>
          <w:highlight w:val="none"/>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2F50B0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E14513">
            <w:pPr>
              <w:pStyle w:val="7"/>
              <w:jc w:val="center"/>
              <w:rPr>
                <w:highlight w:val="none"/>
              </w:rPr>
            </w:pPr>
            <w:r>
              <w:rPr>
                <w:rFonts w:ascii="仿宋_GB2312" w:hAnsi="仿宋_GB2312" w:eastAsia="仿宋_GB2312" w:cs="仿宋_GB2312"/>
                <w:highlight w:val="none"/>
              </w:rPr>
              <w:t>序号</w:t>
            </w:r>
          </w:p>
        </w:tc>
        <w:tc>
          <w:tcPr>
            <w:tcW w:w="2492" w:type="dxa"/>
          </w:tcPr>
          <w:p w14:paraId="6351E1F0">
            <w:pPr>
              <w:pStyle w:val="7"/>
              <w:jc w:val="center"/>
              <w:rPr>
                <w:highlight w:val="none"/>
              </w:rPr>
            </w:pPr>
            <w:r>
              <w:rPr>
                <w:rFonts w:ascii="仿宋_GB2312" w:hAnsi="仿宋_GB2312" w:eastAsia="仿宋_GB2312" w:cs="仿宋_GB2312"/>
                <w:highlight w:val="none"/>
              </w:rPr>
              <w:t>采购品目名称</w:t>
            </w:r>
          </w:p>
        </w:tc>
        <w:tc>
          <w:tcPr>
            <w:tcW w:w="2492" w:type="dxa"/>
          </w:tcPr>
          <w:p w14:paraId="32A136C7">
            <w:pPr>
              <w:pStyle w:val="7"/>
              <w:jc w:val="center"/>
              <w:rPr>
                <w:highlight w:val="none"/>
              </w:rPr>
            </w:pPr>
            <w:r>
              <w:rPr>
                <w:rFonts w:ascii="仿宋_GB2312" w:hAnsi="仿宋_GB2312" w:eastAsia="仿宋_GB2312" w:cs="仿宋_GB2312"/>
                <w:highlight w:val="none"/>
              </w:rPr>
              <w:t>标的名称</w:t>
            </w:r>
          </w:p>
        </w:tc>
        <w:tc>
          <w:tcPr>
            <w:tcW w:w="2492" w:type="dxa"/>
          </w:tcPr>
          <w:p w14:paraId="28F441EC">
            <w:pPr>
              <w:pStyle w:val="7"/>
              <w:jc w:val="center"/>
              <w:rPr>
                <w:highlight w:val="none"/>
              </w:rPr>
            </w:pPr>
            <w:r>
              <w:rPr>
                <w:rFonts w:ascii="仿宋_GB2312" w:hAnsi="仿宋_GB2312" w:eastAsia="仿宋_GB2312" w:cs="仿宋_GB2312"/>
                <w:highlight w:val="none"/>
              </w:rPr>
              <w:t>产品名称</w:t>
            </w:r>
          </w:p>
        </w:tc>
      </w:tr>
      <w:tr w14:paraId="052725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26B8BF0A">
            <w:pPr>
              <w:pStyle w:val="7"/>
              <w:jc w:val="center"/>
              <w:rPr>
                <w:highlight w:val="none"/>
              </w:rPr>
            </w:pPr>
            <w:r>
              <w:rPr>
                <w:rFonts w:ascii="仿宋_GB2312" w:hAnsi="仿宋_GB2312" w:eastAsia="仿宋_GB2312" w:cs="仿宋_GB2312"/>
                <w:highlight w:val="none"/>
              </w:rPr>
              <w:t>不涉及</w:t>
            </w:r>
          </w:p>
        </w:tc>
      </w:tr>
    </w:tbl>
    <w:p w14:paraId="502CAF27">
      <w:pPr>
        <w:pStyle w:val="7"/>
        <w:ind w:firstLine="480"/>
        <w:jc w:val="left"/>
        <w:rPr>
          <w:highlight w:val="none"/>
        </w:rPr>
      </w:pPr>
      <w:r>
        <w:rPr>
          <w:rFonts w:ascii="仿宋_GB2312" w:hAnsi="仿宋_GB2312" w:eastAsia="仿宋_GB2312" w:cs="仿宋_GB2312"/>
          <w:highlight w:val="none"/>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14:paraId="0CC30A3B">
      <w:pPr>
        <w:pStyle w:val="7"/>
        <w:jc w:val="left"/>
        <w:rPr>
          <w:highlight w:val="none"/>
        </w:rPr>
      </w:pPr>
      <w:r>
        <w:rPr>
          <w:rFonts w:ascii="仿宋_GB2312" w:hAnsi="仿宋_GB2312" w:eastAsia="仿宋_GB2312" w:cs="仿宋_GB2312"/>
          <w:b/>
          <w:highlight w:val="none"/>
        </w:rPr>
        <w:t>本项目涉及优先采购节能产品：</w:t>
      </w:r>
    </w:p>
    <w:p w14:paraId="58CC46F7">
      <w:pPr>
        <w:pStyle w:val="7"/>
        <w:jc w:val="left"/>
        <w:rPr>
          <w:highlight w:val="none"/>
        </w:rPr>
      </w:pPr>
      <w:r>
        <w:rPr>
          <w:rFonts w:ascii="仿宋_GB2312" w:hAnsi="仿宋_GB2312" w:eastAsia="仿宋_GB2312" w:cs="仿宋_GB2312"/>
          <w:highlight w:val="none"/>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410B90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A68076">
            <w:pPr>
              <w:pStyle w:val="7"/>
              <w:jc w:val="center"/>
              <w:rPr>
                <w:highlight w:val="none"/>
              </w:rPr>
            </w:pPr>
            <w:r>
              <w:rPr>
                <w:rFonts w:ascii="仿宋_GB2312" w:hAnsi="仿宋_GB2312" w:eastAsia="仿宋_GB2312" w:cs="仿宋_GB2312"/>
                <w:highlight w:val="none"/>
              </w:rPr>
              <w:t>序号</w:t>
            </w:r>
          </w:p>
        </w:tc>
        <w:tc>
          <w:tcPr>
            <w:tcW w:w="2492" w:type="dxa"/>
          </w:tcPr>
          <w:p w14:paraId="4716952F">
            <w:pPr>
              <w:pStyle w:val="7"/>
              <w:jc w:val="center"/>
              <w:rPr>
                <w:highlight w:val="none"/>
              </w:rPr>
            </w:pPr>
            <w:r>
              <w:rPr>
                <w:rFonts w:ascii="仿宋_GB2312" w:hAnsi="仿宋_GB2312" w:eastAsia="仿宋_GB2312" w:cs="仿宋_GB2312"/>
                <w:highlight w:val="none"/>
              </w:rPr>
              <w:t>采购品目名称</w:t>
            </w:r>
          </w:p>
        </w:tc>
        <w:tc>
          <w:tcPr>
            <w:tcW w:w="2492" w:type="dxa"/>
          </w:tcPr>
          <w:p w14:paraId="343B16EA">
            <w:pPr>
              <w:pStyle w:val="7"/>
              <w:jc w:val="center"/>
              <w:rPr>
                <w:highlight w:val="none"/>
              </w:rPr>
            </w:pPr>
            <w:r>
              <w:rPr>
                <w:rFonts w:ascii="仿宋_GB2312" w:hAnsi="仿宋_GB2312" w:eastAsia="仿宋_GB2312" w:cs="仿宋_GB2312"/>
                <w:highlight w:val="none"/>
              </w:rPr>
              <w:t>标的名称</w:t>
            </w:r>
          </w:p>
        </w:tc>
        <w:tc>
          <w:tcPr>
            <w:tcW w:w="2492" w:type="dxa"/>
          </w:tcPr>
          <w:p w14:paraId="40CBB933">
            <w:pPr>
              <w:pStyle w:val="7"/>
              <w:jc w:val="center"/>
              <w:rPr>
                <w:highlight w:val="none"/>
              </w:rPr>
            </w:pPr>
            <w:r>
              <w:rPr>
                <w:rFonts w:ascii="仿宋_GB2312" w:hAnsi="仿宋_GB2312" w:eastAsia="仿宋_GB2312" w:cs="仿宋_GB2312"/>
                <w:highlight w:val="none"/>
              </w:rPr>
              <w:t>产品名称</w:t>
            </w:r>
          </w:p>
        </w:tc>
      </w:tr>
      <w:tr w14:paraId="4EE3F3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6DAD0F0C">
            <w:pPr>
              <w:pStyle w:val="7"/>
              <w:jc w:val="center"/>
              <w:rPr>
                <w:highlight w:val="none"/>
              </w:rPr>
            </w:pPr>
            <w:r>
              <w:rPr>
                <w:rFonts w:ascii="仿宋_GB2312" w:hAnsi="仿宋_GB2312" w:eastAsia="仿宋_GB2312" w:cs="仿宋_GB2312"/>
                <w:highlight w:val="none"/>
              </w:rPr>
              <w:t>不涉及</w:t>
            </w:r>
          </w:p>
        </w:tc>
      </w:tr>
    </w:tbl>
    <w:p w14:paraId="7024DEE3">
      <w:pPr>
        <w:pStyle w:val="7"/>
        <w:ind w:firstLine="480"/>
        <w:jc w:val="left"/>
        <w:rPr>
          <w:highlight w:val="none"/>
        </w:rPr>
      </w:pPr>
      <w:r>
        <w:rPr>
          <w:rFonts w:ascii="仿宋_GB2312" w:hAnsi="仿宋_GB2312" w:eastAsia="仿宋_GB2312" w:cs="仿宋_GB2312"/>
          <w:highlight w:val="none"/>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14:paraId="7AF9BC2D">
      <w:pPr>
        <w:pStyle w:val="7"/>
        <w:jc w:val="left"/>
        <w:rPr>
          <w:highlight w:val="none"/>
        </w:rPr>
      </w:pPr>
      <w:r>
        <w:rPr>
          <w:rFonts w:ascii="仿宋_GB2312" w:hAnsi="仿宋_GB2312" w:eastAsia="仿宋_GB2312" w:cs="仿宋_GB2312"/>
          <w:b/>
          <w:highlight w:val="none"/>
        </w:rPr>
        <w:t>本项目涉及优先采购环境标志产品：</w:t>
      </w:r>
    </w:p>
    <w:p w14:paraId="7265C8D0">
      <w:pPr>
        <w:pStyle w:val="7"/>
        <w:jc w:val="left"/>
        <w:rPr>
          <w:highlight w:val="none"/>
        </w:rPr>
      </w:pPr>
      <w:r>
        <w:rPr>
          <w:rFonts w:ascii="仿宋_GB2312" w:hAnsi="仿宋_GB2312" w:eastAsia="仿宋_GB2312" w:cs="仿宋_GB2312"/>
          <w:highlight w:val="none"/>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245503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95E368">
            <w:pPr>
              <w:pStyle w:val="7"/>
              <w:jc w:val="center"/>
              <w:rPr>
                <w:highlight w:val="none"/>
              </w:rPr>
            </w:pPr>
            <w:r>
              <w:rPr>
                <w:rFonts w:ascii="仿宋_GB2312" w:hAnsi="仿宋_GB2312" w:eastAsia="仿宋_GB2312" w:cs="仿宋_GB2312"/>
                <w:highlight w:val="none"/>
              </w:rPr>
              <w:t>序号</w:t>
            </w:r>
          </w:p>
        </w:tc>
        <w:tc>
          <w:tcPr>
            <w:tcW w:w="2492" w:type="dxa"/>
          </w:tcPr>
          <w:p w14:paraId="11C31E1A">
            <w:pPr>
              <w:pStyle w:val="7"/>
              <w:jc w:val="center"/>
              <w:rPr>
                <w:highlight w:val="none"/>
              </w:rPr>
            </w:pPr>
            <w:r>
              <w:rPr>
                <w:rFonts w:ascii="仿宋_GB2312" w:hAnsi="仿宋_GB2312" w:eastAsia="仿宋_GB2312" w:cs="仿宋_GB2312"/>
                <w:highlight w:val="none"/>
              </w:rPr>
              <w:t>采购品目名称</w:t>
            </w:r>
          </w:p>
        </w:tc>
        <w:tc>
          <w:tcPr>
            <w:tcW w:w="2492" w:type="dxa"/>
          </w:tcPr>
          <w:p w14:paraId="7E65F615">
            <w:pPr>
              <w:pStyle w:val="7"/>
              <w:jc w:val="center"/>
              <w:rPr>
                <w:highlight w:val="none"/>
              </w:rPr>
            </w:pPr>
            <w:r>
              <w:rPr>
                <w:rFonts w:ascii="仿宋_GB2312" w:hAnsi="仿宋_GB2312" w:eastAsia="仿宋_GB2312" w:cs="仿宋_GB2312"/>
                <w:highlight w:val="none"/>
              </w:rPr>
              <w:t>标的名称</w:t>
            </w:r>
          </w:p>
        </w:tc>
        <w:tc>
          <w:tcPr>
            <w:tcW w:w="2492" w:type="dxa"/>
          </w:tcPr>
          <w:p w14:paraId="240C3860">
            <w:pPr>
              <w:pStyle w:val="7"/>
              <w:jc w:val="center"/>
              <w:rPr>
                <w:highlight w:val="none"/>
              </w:rPr>
            </w:pPr>
            <w:r>
              <w:rPr>
                <w:rFonts w:ascii="仿宋_GB2312" w:hAnsi="仿宋_GB2312" w:eastAsia="仿宋_GB2312" w:cs="仿宋_GB2312"/>
                <w:highlight w:val="none"/>
              </w:rPr>
              <w:t>产品名称</w:t>
            </w:r>
          </w:p>
        </w:tc>
      </w:tr>
      <w:tr w14:paraId="1361EC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76D2BF">
            <w:pPr>
              <w:pStyle w:val="7"/>
              <w:jc w:val="left"/>
              <w:rPr>
                <w:highlight w:val="none"/>
              </w:rPr>
            </w:pPr>
            <w:r>
              <w:rPr>
                <w:rFonts w:ascii="仿宋_GB2312" w:hAnsi="仿宋_GB2312" w:eastAsia="仿宋_GB2312" w:cs="仿宋_GB2312"/>
                <w:highlight w:val="none"/>
              </w:rPr>
              <w:t>1</w:t>
            </w:r>
          </w:p>
        </w:tc>
        <w:tc>
          <w:tcPr>
            <w:tcW w:w="2492" w:type="dxa"/>
          </w:tcPr>
          <w:p w14:paraId="15E4ED3C">
            <w:pPr>
              <w:pStyle w:val="7"/>
              <w:jc w:val="left"/>
              <w:rPr>
                <w:highlight w:val="none"/>
              </w:rPr>
            </w:pPr>
            <w:r>
              <w:rPr>
                <w:rFonts w:ascii="仿宋_GB2312" w:hAnsi="仿宋_GB2312" w:eastAsia="仿宋_GB2312" w:cs="仿宋_GB2312"/>
                <w:highlight w:val="none"/>
              </w:rPr>
              <w:t>A05019900 其他家具</w:t>
            </w:r>
          </w:p>
        </w:tc>
        <w:tc>
          <w:tcPr>
            <w:tcW w:w="2492" w:type="dxa"/>
          </w:tcPr>
          <w:p w14:paraId="7B08A692">
            <w:pPr>
              <w:pStyle w:val="7"/>
              <w:jc w:val="left"/>
              <w:rPr>
                <w:highlight w:val="none"/>
              </w:rPr>
            </w:pPr>
            <w:r>
              <w:rPr>
                <w:rFonts w:ascii="仿宋_GB2312" w:hAnsi="仿宋_GB2312" w:eastAsia="仿宋_GB2312" w:cs="仿宋_GB2312"/>
                <w:highlight w:val="none"/>
              </w:rPr>
              <w:t>办公家具一批</w:t>
            </w:r>
          </w:p>
        </w:tc>
        <w:tc>
          <w:tcPr>
            <w:tcW w:w="2492" w:type="dxa"/>
          </w:tcPr>
          <w:p w14:paraId="7367B0B0">
            <w:pPr>
              <w:pStyle w:val="7"/>
              <w:jc w:val="left"/>
              <w:rPr>
                <w:highlight w:val="none"/>
              </w:rPr>
            </w:pPr>
            <w:r>
              <w:rPr>
                <w:rFonts w:ascii="仿宋_GB2312" w:hAnsi="仿宋_GB2312" w:eastAsia="仿宋_GB2312" w:cs="仿宋_GB2312"/>
                <w:highlight w:val="none"/>
              </w:rPr>
              <w:t>标的产品序号1-54号</w:t>
            </w:r>
          </w:p>
        </w:tc>
      </w:tr>
    </w:tbl>
    <w:p w14:paraId="6CA14C9A">
      <w:pPr>
        <w:pStyle w:val="7"/>
        <w:jc w:val="left"/>
        <w:rPr>
          <w:highlight w:val="none"/>
        </w:rPr>
      </w:pPr>
      <w:r>
        <w:rPr>
          <w:rFonts w:ascii="仿宋_GB2312" w:hAnsi="仿宋_GB2312" w:eastAsia="仿宋_GB2312" w:cs="仿宋_GB2312"/>
          <w:highlight w:val="none"/>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14:paraId="439C9A18">
      <w:pPr>
        <w:pStyle w:val="7"/>
        <w:jc w:val="left"/>
        <w:outlineLvl w:val="2"/>
        <w:rPr>
          <w:highlight w:val="none"/>
        </w:rPr>
      </w:pPr>
      <w:r>
        <w:rPr>
          <w:rFonts w:ascii="仿宋_GB2312" w:hAnsi="仿宋_GB2312" w:eastAsia="仿宋_GB2312" w:cs="仿宋_GB2312"/>
          <w:b/>
          <w:sz w:val="28"/>
          <w:highlight w:val="none"/>
        </w:rPr>
        <w:t>3.2.技术要求</w:t>
      </w:r>
    </w:p>
    <w:p w14:paraId="28251512">
      <w:pPr>
        <w:pStyle w:val="7"/>
        <w:jc w:val="left"/>
        <w:rPr>
          <w:highlight w:val="none"/>
        </w:rPr>
      </w:pPr>
      <w:r>
        <w:rPr>
          <w:rFonts w:ascii="仿宋_GB2312" w:hAnsi="仿宋_GB2312" w:eastAsia="仿宋_GB2312" w:cs="仿宋_GB2312"/>
          <w:highlight w:val="none"/>
        </w:rPr>
        <w:t>采购包1：</w:t>
      </w:r>
    </w:p>
    <w:p w14:paraId="53EA5C7A">
      <w:pPr>
        <w:pStyle w:val="7"/>
        <w:jc w:val="left"/>
        <w:rPr>
          <w:highlight w:val="none"/>
        </w:rPr>
      </w:pPr>
      <w:r>
        <w:rPr>
          <w:rFonts w:ascii="仿宋_GB2312" w:hAnsi="仿宋_GB2312" w:eastAsia="仿宋_GB2312" w:cs="仿宋_GB2312"/>
          <w:highlight w:val="none"/>
        </w:rPr>
        <w:t>标的名称：办公家具一批</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78"/>
        <w:gridCol w:w="379"/>
        <w:gridCol w:w="541"/>
        <w:gridCol w:w="7224"/>
      </w:tblGrid>
      <w:tr w14:paraId="621CAC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 w:type="dxa"/>
          </w:tcPr>
          <w:p w14:paraId="37BA42CB">
            <w:pPr>
              <w:pStyle w:val="7"/>
              <w:jc w:val="center"/>
              <w:rPr>
                <w:highlight w:val="none"/>
              </w:rPr>
            </w:pPr>
            <w:r>
              <w:rPr>
                <w:rFonts w:ascii="仿宋_GB2312" w:hAnsi="仿宋_GB2312" w:eastAsia="仿宋_GB2312" w:cs="仿宋_GB2312"/>
                <w:highlight w:val="none"/>
              </w:rPr>
              <w:t>序号</w:t>
            </w:r>
          </w:p>
        </w:tc>
        <w:tc>
          <w:tcPr>
            <w:tcW w:w="581" w:type="dxa"/>
          </w:tcPr>
          <w:p w14:paraId="1C6BEAB9">
            <w:pPr>
              <w:pStyle w:val="7"/>
              <w:jc w:val="center"/>
              <w:rPr>
                <w:highlight w:val="none"/>
              </w:rPr>
            </w:pPr>
            <w:r>
              <w:rPr>
                <w:rFonts w:ascii="仿宋_GB2312" w:hAnsi="仿宋_GB2312" w:eastAsia="仿宋_GB2312" w:cs="仿宋_GB2312"/>
                <w:highlight w:val="none"/>
              </w:rPr>
              <w:t>符号标识</w:t>
            </w:r>
          </w:p>
        </w:tc>
        <w:tc>
          <w:tcPr>
            <w:tcW w:w="1495" w:type="dxa"/>
          </w:tcPr>
          <w:p w14:paraId="3981E011">
            <w:pPr>
              <w:pStyle w:val="7"/>
              <w:jc w:val="center"/>
              <w:rPr>
                <w:highlight w:val="none"/>
              </w:rPr>
            </w:pPr>
            <w:r>
              <w:rPr>
                <w:rFonts w:ascii="仿宋_GB2312" w:hAnsi="仿宋_GB2312" w:eastAsia="仿宋_GB2312" w:cs="仿宋_GB2312"/>
                <w:highlight w:val="none"/>
              </w:rPr>
              <w:t>技术要求名称</w:t>
            </w:r>
          </w:p>
        </w:tc>
        <w:tc>
          <w:tcPr>
            <w:tcW w:w="5814" w:type="dxa"/>
          </w:tcPr>
          <w:p w14:paraId="591B43F3">
            <w:pPr>
              <w:pStyle w:val="7"/>
              <w:jc w:val="center"/>
              <w:rPr>
                <w:highlight w:val="none"/>
              </w:rPr>
            </w:pPr>
            <w:r>
              <w:rPr>
                <w:rFonts w:ascii="仿宋_GB2312" w:hAnsi="仿宋_GB2312" w:eastAsia="仿宋_GB2312" w:cs="仿宋_GB2312"/>
                <w:highlight w:val="none"/>
              </w:rPr>
              <w:t>技术参数与性能指标</w:t>
            </w:r>
          </w:p>
        </w:tc>
      </w:tr>
      <w:tr w14:paraId="23730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12C4FD5">
            <w:pPr>
              <w:pStyle w:val="7"/>
              <w:jc w:val="center"/>
              <w:rPr>
                <w:highlight w:val="none"/>
              </w:rPr>
            </w:pPr>
            <w:r>
              <w:rPr>
                <w:rFonts w:ascii="仿宋_GB2312" w:hAnsi="仿宋_GB2312" w:eastAsia="仿宋_GB2312" w:cs="仿宋_GB2312"/>
                <w:highlight w:val="none"/>
              </w:rPr>
              <w:t>1</w:t>
            </w:r>
          </w:p>
        </w:tc>
        <w:tc>
          <w:tcPr>
            <w:tcW w:w="581" w:type="dxa"/>
          </w:tcPr>
          <w:p w14:paraId="56535C0C">
            <w:pPr>
              <w:rPr>
                <w:highlight w:val="none"/>
              </w:rPr>
            </w:pPr>
          </w:p>
        </w:tc>
        <w:tc>
          <w:tcPr>
            <w:tcW w:w="1495" w:type="dxa"/>
          </w:tcPr>
          <w:p w14:paraId="59CD631C">
            <w:pPr>
              <w:pStyle w:val="7"/>
              <w:jc w:val="left"/>
              <w:rPr>
                <w:highlight w:val="none"/>
              </w:rPr>
            </w:pPr>
            <w:r>
              <w:rPr>
                <w:rFonts w:ascii="仿宋_GB2312" w:hAnsi="仿宋_GB2312" w:eastAsia="仿宋_GB2312" w:cs="仿宋_GB2312"/>
                <w:highlight w:val="none"/>
              </w:rPr>
              <w:t>办公家具一批（详见附件）</w:t>
            </w:r>
          </w:p>
        </w:tc>
        <w:tc>
          <w:tcPr>
            <w:tcW w:w="5814" w:type="dxa"/>
          </w:tcPr>
          <w:tbl>
            <w:tblPr>
              <w:tblStyle w:val="5"/>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68"/>
              <w:gridCol w:w="618"/>
              <w:gridCol w:w="529"/>
              <w:gridCol w:w="1502"/>
              <w:gridCol w:w="1842"/>
              <w:gridCol w:w="688"/>
              <w:gridCol w:w="414"/>
              <w:gridCol w:w="686"/>
              <w:gridCol w:w="221"/>
            </w:tblGrid>
            <w:tr w14:paraId="76E523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826B0B7">
                  <w:pPr>
                    <w:pStyle w:val="7"/>
                    <w:jc w:val="left"/>
                    <w:rPr>
                      <w:highlight w:val="none"/>
                    </w:rPr>
                  </w:pPr>
                  <w:r>
                    <w:rPr>
                      <w:rFonts w:ascii="仿宋_GB2312" w:hAnsi="仿宋_GB2312" w:eastAsia="仿宋_GB2312" w:cs="仿宋_GB2312"/>
                      <w:b/>
                      <w:color w:val="000000"/>
                      <w:sz w:val="21"/>
                      <w:highlight w:val="none"/>
                    </w:rPr>
                    <w:t>序号</w:t>
                  </w:r>
                </w:p>
              </w:tc>
              <w:tc>
                <w:tcPr>
                  <w:tcW w:w="39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31B783C">
                  <w:pPr>
                    <w:pStyle w:val="7"/>
                    <w:jc w:val="center"/>
                    <w:rPr>
                      <w:highlight w:val="none"/>
                    </w:rPr>
                  </w:pPr>
                  <w:r>
                    <w:rPr>
                      <w:rFonts w:ascii="仿宋_GB2312" w:hAnsi="仿宋_GB2312" w:eastAsia="仿宋_GB2312" w:cs="仿宋_GB2312"/>
                      <w:b/>
                      <w:color w:val="000000"/>
                      <w:sz w:val="21"/>
                      <w:highlight w:val="none"/>
                    </w:rPr>
                    <w:t>标的名称</w:t>
                  </w:r>
                </w:p>
              </w:tc>
              <w:tc>
                <w:tcPr>
                  <w:tcW w:w="8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4BC7919">
                  <w:pPr>
                    <w:pStyle w:val="7"/>
                    <w:jc w:val="center"/>
                    <w:rPr>
                      <w:highlight w:val="none"/>
                    </w:rPr>
                  </w:pPr>
                  <w:r>
                    <w:rPr>
                      <w:rFonts w:ascii="仿宋_GB2312" w:hAnsi="仿宋_GB2312" w:eastAsia="仿宋_GB2312" w:cs="仿宋_GB2312"/>
                      <w:b/>
                      <w:color w:val="000000"/>
                      <w:sz w:val="21"/>
                      <w:highlight w:val="none"/>
                    </w:rPr>
                    <w:t>参考图片（仅供色系.样式参考，投标供应商按采购人实际要求定制后配送）</w:t>
                  </w:r>
                </w:p>
              </w:tc>
              <w:tc>
                <w:tcPr>
                  <w:tcW w:w="6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23BC408">
                  <w:pPr>
                    <w:pStyle w:val="7"/>
                    <w:jc w:val="center"/>
                    <w:rPr>
                      <w:highlight w:val="none"/>
                    </w:rPr>
                  </w:pPr>
                  <w:r>
                    <w:rPr>
                      <w:rFonts w:ascii="仿宋_GB2312" w:hAnsi="仿宋_GB2312" w:eastAsia="仿宋_GB2312" w:cs="仿宋_GB2312"/>
                      <w:b/>
                      <w:color w:val="000000"/>
                      <w:sz w:val="21"/>
                      <w:highlight w:val="none"/>
                    </w:rPr>
                    <w:t>规格</w:t>
                  </w:r>
                </w:p>
              </w:tc>
              <w:tc>
                <w:tcPr>
                  <w:tcW w:w="205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4DB782C">
                  <w:pPr>
                    <w:pStyle w:val="7"/>
                    <w:jc w:val="center"/>
                    <w:rPr>
                      <w:highlight w:val="none"/>
                    </w:rPr>
                  </w:pPr>
                  <w:r>
                    <w:rPr>
                      <w:rFonts w:ascii="仿宋_GB2312" w:hAnsi="仿宋_GB2312" w:eastAsia="仿宋_GB2312" w:cs="仿宋_GB2312"/>
                      <w:b/>
                      <w:color w:val="000000"/>
                      <w:sz w:val="21"/>
                      <w:highlight w:val="none"/>
                    </w:rPr>
                    <w:t>参  数</w:t>
                  </w:r>
                </w:p>
              </w:tc>
              <w:tc>
                <w:tcPr>
                  <w:tcW w:w="82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C50F095">
                  <w:pPr>
                    <w:pStyle w:val="7"/>
                    <w:jc w:val="center"/>
                    <w:rPr>
                      <w:highlight w:val="none"/>
                    </w:rPr>
                  </w:pPr>
                  <w:r>
                    <w:rPr>
                      <w:rFonts w:ascii="仿宋_GB2312" w:hAnsi="仿宋_GB2312" w:eastAsia="仿宋_GB2312" w:cs="仿宋_GB2312"/>
                      <w:b/>
                      <w:color w:val="000000"/>
                      <w:sz w:val="21"/>
                      <w:highlight w:val="none"/>
                    </w:rPr>
                    <w:t>单价限价（元）</w:t>
                  </w:r>
                </w:p>
              </w:tc>
              <w:tc>
                <w:tcPr>
                  <w:tcW w:w="6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EA5C50A">
                  <w:pPr>
                    <w:pStyle w:val="7"/>
                    <w:jc w:val="center"/>
                    <w:rPr>
                      <w:highlight w:val="none"/>
                    </w:rPr>
                  </w:pPr>
                  <w:r>
                    <w:rPr>
                      <w:rFonts w:ascii="仿宋_GB2312" w:hAnsi="仿宋_GB2312" w:eastAsia="仿宋_GB2312" w:cs="仿宋_GB2312"/>
                      <w:b/>
                      <w:color w:val="000000"/>
                      <w:sz w:val="21"/>
                      <w:highlight w:val="none"/>
                    </w:rPr>
                    <w:t>预估数量</w:t>
                  </w:r>
                </w:p>
              </w:tc>
              <w:tc>
                <w:tcPr>
                  <w:tcW w:w="71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8C21AD9">
                  <w:pPr>
                    <w:pStyle w:val="7"/>
                    <w:jc w:val="center"/>
                    <w:rPr>
                      <w:highlight w:val="none"/>
                    </w:rPr>
                  </w:pPr>
                  <w:r>
                    <w:rPr>
                      <w:rFonts w:ascii="仿宋_GB2312" w:hAnsi="仿宋_GB2312" w:eastAsia="仿宋_GB2312" w:cs="仿宋_GB2312"/>
                      <w:b/>
                      <w:color w:val="000000"/>
                      <w:sz w:val="21"/>
                      <w:highlight w:val="none"/>
                    </w:rPr>
                    <w:t>申请科室</w:t>
                  </w:r>
                </w:p>
              </w:tc>
              <w:tc>
                <w:tcPr>
                  <w:tcW w:w="343" w:type="dxa"/>
                  <w:tcBorders>
                    <w:top w:val="nil"/>
                    <w:left w:val="nil"/>
                    <w:bottom w:val="nil"/>
                    <w:right w:val="nil"/>
                  </w:tcBorders>
                </w:tcPr>
                <w:p w14:paraId="72DE0F92">
                  <w:pPr>
                    <w:pStyle w:val="7"/>
                    <w:jc w:val="both"/>
                    <w:rPr>
                      <w:highlight w:val="none"/>
                    </w:rPr>
                  </w:pPr>
                  <w:r>
                    <w:rPr>
                      <w:rFonts w:ascii="仿宋_GB2312" w:hAnsi="仿宋_GB2312" w:eastAsia="仿宋_GB2312" w:cs="仿宋_GB2312"/>
                      <w:sz w:val="19"/>
                      <w:highlight w:val="none"/>
                    </w:rPr>
                    <w:t xml:space="preserve"> </w:t>
                  </w:r>
                </w:p>
              </w:tc>
            </w:tr>
            <w:tr w14:paraId="074F45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12D3B4">
                  <w:pPr>
                    <w:pStyle w:val="7"/>
                    <w:jc w:val="center"/>
                    <w:rPr>
                      <w:highlight w:val="none"/>
                    </w:rPr>
                  </w:pPr>
                  <w:r>
                    <w:rPr>
                      <w:rFonts w:ascii="仿宋_GB2312" w:hAnsi="仿宋_GB2312" w:eastAsia="仿宋_GB2312" w:cs="仿宋_GB2312"/>
                      <w:color w:val="000000"/>
                      <w:sz w:val="18"/>
                      <w:highlight w:val="none"/>
                    </w:rPr>
                    <w:t>1</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D5FA3C">
                  <w:pPr>
                    <w:pStyle w:val="7"/>
                    <w:jc w:val="center"/>
                    <w:rPr>
                      <w:highlight w:val="none"/>
                    </w:rPr>
                  </w:pPr>
                  <w:r>
                    <w:rPr>
                      <w:rFonts w:ascii="仿宋_GB2312" w:hAnsi="仿宋_GB2312" w:eastAsia="仿宋_GB2312" w:cs="仿宋_GB2312"/>
                      <w:color w:val="000000"/>
                      <w:sz w:val="18"/>
                      <w:highlight w:val="none"/>
                    </w:rPr>
                    <w:t>四门更衣柜</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EAAFCC">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02FC7B">
                  <w:pPr>
                    <w:pStyle w:val="7"/>
                    <w:jc w:val="center"/>
                    <w:rPr>
                      <w:highlight w:val="none"/>
                    </w:rPr>
                  </w:pPr>
                  <w:r>
                    <w:rPr>
                      <w:rFonts w:ascii="仿宋_GB2312" w:hAnsi="仿宋_GB2312" w:eastAsia="仿宋_GB2312" w:cs="仿宋_GB2312"/>
                      <w:color w:val="000000"/>
                      <w:sz w:val="18"/>
                      <w:highlight w:val="none"/>
                    </w:rPr>
                    <w:t>L900*D520*H1850mm（±5mm）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BA243">
                  <w:pPr>
                    <w:pStyle w:val="7"/>
                    <w:jc w:val="both"/>
                    <w:rPr>
                      <w:highlight w:val="none"/>
                    </w:rPr>
                  </w:pPr>
                  <w:r>
                    <w:rPr>
                      <w:rFonts w:ascii="仿宋_GB2312" w:hAnsi="仿宋_GB2312" w:eastAsia="仿宋_GB2312" w:cs="仿宋_GB2312"/>
                      <w:color w:val="000000"/>
                      <w:sz w:val="21"/>
                      <w:highlight w:val="none"/>
                    </w:rPr>
                    <w:t>●</w:t>
                  </w:r>
                  <w:r>
                    <w:rPr>
                      <w:rFonts w:ascii="仿宋_GB2312" w:hAnsi="仿宋_GB2312" w:eastAsia="仿宋_GB2312" w:cs="仿宋_GB2312"/>
                      <w:color w:val="000000"/>
                      <w:sz w:val="18"/>
                      <w:highlight w:val="none"/>
                    </w:rPr>
                    <w:t>1.基材≥0.8mm冷轧钢材，检验检测方式和判定依据符合GB/T3325现行有效标准或现行其他有效标准，达到如下指标：金属件外观性能合格；人造气氛腐蚀试验：（中性盐雾NSS）≥240小时.（乙酸盐雾AASS）≥240小时.（铜加速乙酸盐雾CASS）≥240小时：均达到起泡等级0（S0），生锈等级Ri0，开裂等级0（S0），剥落等级0（S0）,划线周边的剥离及腐蚀：腐蚀等级1，剥离等级1；化学成分（C.Si.Mn.P.S.Ni.Cu.Cr）合格；检测表面质量合格；下屈服强度≥230MPa，抗拉强度合格，断后伸长率≥35%。</w:t>
                  </w:r>
                </w:p>
                <w:p w14:paraId="5FFA78EB">
                  <w:pPr>
                    <w:pStyle w:val="7"/>
                    <w:jc w:val="both"/>
                    <w:rPr>
                      <w:highlight w:val="none"/>
                    </w:rPr>
                  </w:pPr>
                  <w:r>
                    <w:rPr>
                      <w:rFonts w:ascii="仿宋_GB2312" w:hAnsi="仿宋_GB2312" w:eastAsia="仿宋_GB2312" w:cs="仿宋_GB2312"/>
                      <w:color w:val="000000"/>
                      <w:sz w:val="21"/>
                      <w:highlight w:val="none"/>
                    </w:rPr>
                    <w:t>●</w:t>
                  </w:r>
                  <w:r>
                    <w:rPr>
                      <w:rFonts w:ascii="仿宋_GB2312" w:hAnsi="仿宋_GB2312" w:eastAsia="仿宋_GB2312" w:cs="仿宋_GB2312"/>
                      <w:color w:val="000000"/>
                      <w:sz w:val="18"/>
                      <w:highlight w:val="none"/>
                    </w:rPr>
                    <w:t>2.塑粉，检验检测方式和判定依据符合GB/T35607现行有效标准或现行其他有效标准，达到如下指标：人造气氛腐蚀试验：（中性盐雾NSS）≥240小时.（乙酸盐雾AASS）≥240小时.（铜加速乙酸盐雾CASS）≥240小时：均达到起泡等级0（S0），生锈等级Ri0,开裂等级0（S0），剥落等级0（S0）,划线周边的剥离及腐蚀：腐蚀等级1，剥离等级1；硬度≥2H；附着力合格；耐冲击性合格；弯曲试验合格；≥160小时耐碱性合格；≥240小时耐酸性合格；耐人工气候老化：老化时间≥240小时，无失光.无变色.无粉化.无可见开裂.无起泡.无锈点.无剥落；耐湿热性≥240小时合格。</w:t>
                  </w:r>
                </w:p>
                <w:p w14:paraId="55295929">
                  <w:pPr>
                    <w:pStyle w:val="7"/>
                    <w:jc w:val="both"/>
                    <w:rPr>
                      <w:highlight w:val="none"/>
                    </w:rPr>
                  </w:pPr>
                  <w:r>
                    <w:rPr>
                      <w:rFonts w:ascii="仿宋_GB2312" w:hAnsi="仿宋_GB2312" w:eastAsia="仿宋_GB2312" w:cs="仿宋_GB2312"/>
                      <w:color w:val="000000"/>
                      <w:sz w:val="18"/>
                      <w:highlight w:val="none"/>
                    </w:rPr>
                    <w:t>3.结构.配置：每组4门，可供4人使用。每门内顶部带不锈钢挂衣杆一根，每门内下部带活动隔板一张，每门右上角带标签框一个，门上带透气孔。</w:t>
                  </w:r>
                </w:p>
                <w:p w14:paraId="03756868">
                  <w:pPr>
                    <w:pStyle w:val="7"/>
                    <w:jc w:val="both"/>
                    <w:rPr>
                      <w:highlight w:val="none"/>
                    </w:rPr>
                  </w:pPr>
                  <w:r>
                    <w:rPr>
                      <w:rFonts w:ascii="仿宋_GB2312" w:hAnsi="仿宋_GB2312" w:eastAsia="仿宋_GB2312" w:cs="仿宋_GB2312"/>
                      <w:color w:val="000000"/>
                      <w:sz w:val="18"/>
                      <w:highlight w:val="none"/>
                    </w:rPr>
                    <w:t>4.功能：（1）隔板调节竖筋采用6次折弯成类似M型筋条以增强柜体抗变形能力的同时再增强隔板承载能力，为防止柜内隔板上下晃动及减少噪音，隔板上须带有ABS材质隔板限位卡扣。（2）为保证安装后柜体平整，衣帽柜底部内置调节脚垫；底板对应脚垫位置安装带盖一体ABS材质检修盒，检修盒尺寸为长48.5mm（±2mm）*宽23.5mm（±2mm）*高20mm（±2mm），安装后检修盒底板板面绝对齐平不外凸。（3）门板扣手采用椭圆形内嵌式扣手，扣手尺寸为32mm*122mm（±2mm），扣手安装孔须采用冲压成型加强工艺，成型深度2.5mm（±0.5mm），扣手内嵌于成型加强安装孔内,安装后扣手表面与成型加强安装孔表面平整。（4）为防止在使用过程中刮伤使用人员，门板锁具配套安装PP材质锁舌盖，锁舌盖尺寸为76.5mm（±1mm）*46mm（±1mm）*18mm（±1mm），锁具开启状态下锁舌不外露。（5）柜体正面边框厚度采用≤9mm薄边设计。（6）为防止衣杆在使用过程中脱落，衣杆安装底座为钣金一次性成型与柜体焊接后配备ABS材质衣杆固定装饰座，固定装饰座尺寸为30.4mm（±1mm）*39.4mm（±1mm）*12mm（±1mm），完全包裹衣杆安装底座。（7）为防止消毒液腐蚀标签纸，标签框采用全盖式防喷溅透明标签框，标签框尺寸为60mm（±1mm）*30mm（±1mm），厚度&gt;1.5mm，扣式安装，门板对应标签框位置做成型处理，保证标签框安装后和门板表面齐平不外凸，便于清洁。</w:t>
                  </w:r>
                </w:p>
                <w:p w14:paraId="36725353">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B9698C">
                  <w:pPr>
                    <w:pStyle w:val="7"/>
                    <w:jc w:val="center"/>
                    <w:rPr>
                      <w:highlight w:val="none"/>
                    </w:rPr>
                  </w:pPr>
                  <w:r>
                    <w:rPr>
                      <w:rFonts w:ascii="仿宋_GB2312" w:hAnsi="仿宋_GB2312" w:eastAsia="仿宋_GB2312" w:cs="仿宋_GB2312"/>
                      <w:color w:val="000000"/>
                      <w:sz w:val="18"/>
                      <w:highlight w:val="none"/>
                    </w:rPr>
                    <w:t>1330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8B09BC">
                  <w:pPr>
                    <w:pStyle w:val="7"/>
                    <w:jc w:val="center"/>
                    <w:rPr>
                      <w:highlight w:val="none"/>
                    </w:rPr>
                  </w:pPr>
                  <w:r>
                    <w:rPr>
                      <w:rFonts w:ascii="仿宋_GB2312" w:hAnsi="仿宋_GB2312" w:eastAsia="仿宋_GB2312" w:cs="仿宋_GB2312"/>
                      <w:color w:val="000000"/>
                      <w:sz w:val="18"/>
                      <w:highlight w:val="none"/>
                    </w:rPr>
                    <w:t>124个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242321">
                  <w:pPr>
                    <w:pStyle w:val="7"/>
                    <w:jc w:val="center"/>
                    <w:rPr>
                      <w:highlight w:val="none"/>
                    </w:rPr>
                  </w:pPr>
                  <w:r>
                    <w:rPr>
                      <w:rFonts w:ascii="仿宋_GB2312" w:hAnsi="仿宋_GB2312" w:eastAsia="仿宋_GB2312" w:cs="仿宋_GB2312"/>
                      <w:color w:val="000000"/>
                      <w:sz w:val="18"/>
                      <w:highlight w:val="none"/>
                    </w:rPr>
                    <w:t>健康管理中心.超声医学科.呼吸与危重症医学科.重症医学科.下肢关节科.胃肠外科.甲乳外科.神经外科.上肢脊柱科.骨三科.肛肠科.肝胆外科.眼耳鼻咽喉科.消毒供应中心</w:t>
                  </w:r>
                </w:p>
              </w:tc>
              <w:tc>
                <w:tcPr>
                  <w:tcW w:w="343" w:type="dxa"/>
                  <w:tcBorders>
                    <w:top w:val="nil"/>
                    <w:left w:val="nil"/>
                    <w:bottom w:val="nil"/>
                    <w:right w:val="nil"/>
                  </w:tcBorders>
                </w:tcPr>
                <w:p w14:paraId="129B0CDF">
                  <w:pPr>
                    <w:pStyle w:val="7"/>
                    <w:jc w:val="both"/>
                    <w:rPr>
                      <w:highlight w:val="none"/>
                    </w:rPr>
                  </w:pPr>
                  <w:r>
                    <w:rPr>
                      <w:rFonts w:ascii="仿宋_GB2312" w:hAnsi="仿宋_GB2312" w:eastAsia="仿宋_GB2312" w:cs="仿宋_GB2312"/>
                      <w:sz w:val="19"/>
                      <w:highlight w:val="none"/>
                    </w:rPr>
                    <w:t xml:space="preserve"> </w:t>
                  </w:r>
                </w:p>
              </w:tc>
            </w:tr>
            <w:tr w14:paraId="35679A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A578D1">
                  <w:pPr>
                    <w:pStyle w:val="7"/>
                    <w:jc w:val="center"/>
                    <w:rPr>
                      <w:highlight w:val="none"/>
                    </w:rPr>
                  </w:pPr>
                  <w:r>
                    <w:rPr>
                      <w:rFonts w:ascii="仿宋_GB2312" w:hAnsi="仿宋_GB2312" w:eastAsia="仿宋_GB2312" w:cs="仿宋_GB2312"/>
                      <w:color w:val="000000"/>
                      <w:sz w:val="18"/>
                      <w:highlight w:val="none"/>
                    </w:rPr>
                    <w:t>2</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E2C1C1">
                  <w:pPr>
                    <w:pStyle w:val="7"/>
                    <w:jc w:val="center"/>
                    <w:rPr>
                      <w:highlight w:val="none"/>
                    </w:rPr>
                  </w:pPr>
                  <w:r>
                    <w:rPr>
                      <w:rFonts w:ascii="仿宋_GB2312" w:hAnsi="仿宋_GB2312" w:eastAsia="仿宋_GB2312" w:cs="仿宋_GB2312"/>
                      <w:color w:val="000000"/>
                      <w:sz w:val="18"/>
                      <w:highlight w:val="none"/>
                    </w:rPr>
                    <w:t>六门更衣柜</w:t>
                  </w:r>
                </w:p>
                <w:p w14:paraId="0E0BBBF0">
                  <w:pPr>
                    <w:pStyle w:val="7"/>
                    <w:jc w:val="both"/>
                    <w:rPr>
                      <w:highlight w:val="none"/>
                    </w:rPr>
                  </w:pP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CC7851">
                  <w:pP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309DE8">
                  <w:pPr>
                    <w:pStyle w:val="7"/>
                    <w:jc w:val="center"/>
                    <w:rPr>
                      <w:highlight w:val="none"/>
                    </w:rPr>
                  </w:pPr>
                  <w:r>
                    <w:rPr>
                      <w:rFonts w:ascii="仿宋_GB2312" w:hAnsi="仿宋_GB2312" w:eastAsia="仿宋_GB2312" w:cs="仿宋_GB2312"/>
                      <w:color w:val="000000"/>
                      <w:sz w:val="18"/>
                      <w:highlight w:val="none"/>
                    </w:rPr>
                    <w:t>L900*D520*H1850mm（±5mm）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4F7284">
                  <w:pPr>
                    <w:pStyle w:val="7"/>
                    <w:jc w:val="both"/>
                    <w:rPr>
                      <w:highlight w:val="none"/>
                    </w:rPr>
                  </w:pPr>
                  <w:r>
                    <w:rPr>
                      <w:rFonts w:ascii="仿宋_GB2312" w:hAnsi="仿宋_GB2312" w:eastAsia="仿宋_GB2312" w:cs="仿宋_GB2312"/>
                      <w:color w:val="000000"/>
                      <w:sz w:val="21"/>
                      <w:highlight w:val="none"/>
                    </w:rPr>
                    <w:t>●</w:t>
                  </w:r>
                  <w:r>
                    <w:rPr>
                      <w:rFonts w:ascii="仿宋_GB2312" w:hAnsi="仿宋_GB2312" w:eastAsia="仿宋_GB2312" w:cs="仿宋_GB2312"/>
                      <w:color w:val="000000"/>
                      <w:sz w:val="18"/>
                      <w:highlight w:val="none"/>
                    </w:rPr>
                    <w:t>1.基材≥0.8mm冷轧钢材，检验检测方式和判定依据符合GB/T3325现行有效标准或现行其他有效标准，达到如下指标：金属件外观性能合格；人造气氛腐蚀试验：（中性盐雾NSS）≥240小时.（乙酸盐雾AASS）≥240小时.（铜加速乙酸盐雾CASS）≥240小时：均达到起泡等级0（S0），生锈等级Ri0，开裂等级0（S0），剥落等级0（S0）,划线周边的剥离及腐蚀：腐蚀等级1，剥离等级1；化学成分（C.Si.Mn.P.S.Ni.Cu.Cr）合格；检测表面质量合格；下屈服强度≥230MPa，抗拉强度合格，断后伸长率≥35%。</w:t>
                  </w:r>
                </w:p>
                <w:p w14:paraId="1D917660">
                  <w:pPr>
                    <w:pStyle w:val="7"/>
                    <w:jc w:val="both"/>
                    <w:rPr>
                      <w:highlight w:val="none"/>
                    </w:rPr>
                  </w:pPr>
                  <w:r>
                    <w:rPr>
                      <w:rFonts w:ascii="仿宋_GB2312" w:hAnsi="仿宋_GB2312" w:eastAsia="仿宋_GB2312" w:cs="仿宋_GB2312"/>
                      <w:color w:val="000000"/>
                      <w:sz w:val="21"/>
                      <w:highlight w:val="none"/>
                    </w:rPr>
                    <w:t>●</w:t>
                  </w:r>
                  <w:r>
                    <w:rPr>
                      <w:rFonts w:ascii="仿宋_GB2312" w:hAnsi="仿宋_GB2312" w:eastAsia="仿宋_GB2312" w:cs="仿宋_GB2312"/>
                      <w:color w:val="000000"/>
                      <w:sz w:val="18"/>
                      <w:highlight w:val="none"/>
                    </w:rPr>
                    <w:t>2.塑粉，检验检测方式和判定依据符合GB/T35607现行有效标准或现行其他有效标准，达到如下指标：人造气氛腐蚀试验：（中性盐雾NSS）≥240小时.（乙酸盐雾AASS）≥240小时.（铜加速乙酸盐雾CASS）≥240小时：均达到起泡等级0（S0），生锈等级Ri0,开裂等级0（S0），剥落等级0（S0）,划线周边的剥离及腐蚀：腐蚀等级1，剥离等级1；硬度≥2H；附着力合格；耐冲击性合格；弯曲试验合格；≥160小时耐碱性合格；≥240小时耐酸性合格；耐人工气候老化：老化时间≥240小时，无失光.无变色.无粉化.无可见开裂.无起泡.无锈点.无剥落；耐湿热性≥240小时合格。</w:t>
                  </w:r>
                </w:p>
                <w:p w14:paraId="031A3A10">
                  <w:pPr>
                    <w:pStyle w:val="7"/>
                    <w:jc w:val="both"/>
                    <w:rPr>
                      <w:highlight w:val="none"/>
                    </w:rPr>
                  </w:pPr>
                  <w:r>
                    <w:rPr>
                      <w:rFonts w:ascii="仿宋_GB2312" w:hAnsi="仿宋_GB2312" w:eastAsia="仿宋_GB2312" w:cs="仿宋_GB2312"/>
                      <w:color w:val="000000"/>
                      <w:sz w:val="18"/>
                      <w:highlight w:val="none"/>
                    </w:rPr>
                    <w:t>3.结构.配置：每组6门，可供6人使用。每门内顶部带不锈钢挂衣杆一根，每门内下部带活动隔板一张，每门右上角带标签框一个，门上带透气孔。</w:t>
                  </w:r>
                </w:p>
                <w:p w14:paraId="783D9217">
                  <w:pPr>
                    <w:pStyle w:val="7"/>
                    <w:jc w:val="both"/>
                    <w:rPr>
                      <w:highlight w:val="none"/>
                    </w:rPr>
                  </w:pPr>
                  <w:r>
                    <w:rPr>
                      <w:rFonts w:ascii="仿宋_GB2312" w:hAnsi="仿宋_GB2312" w:eastAsia="仿宋_GB2312" w:cs="仿宋_GB2312"/>
                      <w:color w:val="000000"/>
                      <w:sz w:val="18"/>
                      <w:highlight w:val="none"/>
                    </w:rPr>
                    <w:t>4.功能：（1）隔板调节竖筋采用6次折弯成类似M型筋条以增强柜体抗变形能力的同时再增强隔板承载能力，为防止柜内隔板上下晃动及减少噪音，隔板上须带有ABS材质隔板限位卡扣。（2）为保证安装后柜体平整，衣帽柜底部内置调节脚垫；底板对应脚垫位置安装带盖一体ABS材质检修盒，检修盒尺寸为长48.5mm（±2mm）*宽23.5mm（±2mm）*高20mm（±2mm），安装后检修盒底板板面绝对齐平不外凸。（3）门板扣手采用椭圆形内嵌式扣手，扣手尺寸为32mm*122mm（±2mm），扣手安装孔须采用冲压成型加强工艺，成型深度2.5mm（±0.5mm），扣手内嵌于成型加强安装孔内,安装后扣手表面与成型加强安装孔表面平整。（4）为防止在使用过程中刮伤使用人员，门板锁具配套安装PP材质锁舌盖，锁舌盖尺寸为76.5mm（±1mm）*46mm（±1mm）*18mm（±1mm），锁具开启状态下锁舌不外露。（5）柜体正面边框厚度采用≤9mm薄边设计。（6）为防止衣杆在使用过程中脱落，衣杆安装底座为钣金一次性成型与柜体焊接后配备ABS材质衣杆固定装饰座，固定装饰座尺寸为30.4mm（±1mm）*39.4mm（±1mm）*12mm（±1mm），完全包裹衣杆安装底座。（7）为防止消毒液腐蚀标签纸，标签框采用全盖式防喷溅透明标签框，标签框尺寸为60mm（±1mm）*30mm（±1mm），厚度&gt;1.5mm，扣式安装，门板对应标签框位置做成型处理，保证标签框安装后和门板表面齐平不外凸，便于清洁。</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9A0CA1">
                  <w:pPr>
                    <w:pStyle w:val="7"/>
                    <w:jc w:val="center"/>
                    <w:rPr>
                      <w:highlight w:val="none"/>
                    </w:rPr>
                  </w:pPr>
                  <w:r>
                    <w:rPr>
                      <w:rFonts w:ascii="仿宋_GB2312" w:hAnsi="仿宋_GB2312" w:eastAsia="仿宋_GB2312" w:cs="仿宋_GB2312"/>
                      <w:color w:val="000000"/>
                      <w:sz w:val="18"/>
                      <w:highlight w:val="none"/>
                    </w:rPr>
                    <w:t>1330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A375D1">
                  <w:pPr>
                    <w:pStyle w:val="7"/>
                    <w:jc w:val="center"/>
                    <w:rPr>
                      <w:highlight w:val="none"/>
                    </w:rPr>
                  </w:pPr>
                  <w:r>
                    <w:rPr>
                      <w:rFonts w:ascii="仿宋_GB2312" w:hAnsi="仿宋_GB2312" w:eastAsia="仿宋_GB2312" w:cs="仿宋_GB2312"/>
                      <w:color w:val="000000"/>
                      <w:sz w:val="18"/>
                      <w:highlight w:val="none"/>
                    </w:rPr>
                    <w:t>6个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F98499">
                  <w:pPr>
                    <w:pStyle w:val="7"/>
                    <w:jc w:val="left"/>
                    <w:rPr>
                      <w:highlight w:val="none"/>
                    </w:rPr>
                  </w:pPr>
                  <w:r>
                    <w:rPr>
                      <w:rFonts w:ascii="仿宋_GB2312" w:hAnsi="仿宋_GB2312" w:eastAsia="仿宋_GB2312" w:cs="仿宋_GB2312"/>
                      <w:color w:val="000000"/>
                      <w:sz w:val="18"/>
                      <w:highlight w:val="none"/>
                    </w:rPr>
                    <w:t>放射科.急诊科</w:t>
                  </w:r>
                </w:p>
              </w:tc>
              <w:tc>
                <w:tcPr>
                  <w:tcW w:w="343" w:type="dxa"/>
                  <w:tcBorders>
                    <w:top w:val="nil"/>
                    <w:left w:val="nil"/>
                    <w:bottom w:val="nil"/>
                    <w:right w:val="nil"/>
                  </w:tcBorders>
                </w:tcPr>
                <w:p w14:paraId="3990E00A">
                  <w:pPr>
                    <w:pStyle w:val="7"/>
                    <w:jc w:val="both"/>
                    <w:rPr>
                      <w:highlight w:val="none"/>
                    </w:rPr>
                  </w:pPr>
                  <w:r>
                    <w:rPr>
                      <w:rFonts w:ascii="仿宋_GB2312" w:hAnsi="仿宋_GB2312" w:eastAsia="仿宋_GB2312" w:cs="仿宋_GB2312"/>
                      <w:sz w:val="19"/>
                      <w:highlight w:val="none"/>
                    </w:rPr>
                    <w:t xml:space="preserve"> </w:t>
                  </w:r>
                </w:p>
              </w:tc>
            </w:tr>
            <w:tr w14:paraId="1972E1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8AE5BC">
                  <w:pPr>
                    <w:pStyle w:val="7"/>
                    <w:jc w:val="center"/>
                    <w:rPr>
                      <w:highlight w:val="none"/>
                    </w:rPr>
                  </w:pPr>
                  <w:r>
                    <w:rPr>
                      <w:rFonts w:ascii="仿宋_GB2312" w:hAnsi="仿宋_GB2312" w:eastAsia="仿宋_GB2312" w:cs="仿宋_GB2312"/>
                      <w:color w:val="000000"/>
                      <w:sz w:val="18"/>
                      <w:highlight w:val="none"/>
                    </w:rPr>
                    <w:t>3</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E9E88B">
                  <w:pPr>
                    <w:pStyle w:val="7"/>
                    <w:jc w:val="center"/>
                    <w:rPr>
                      <w:highlight w:val="none"/>
                    </w:rPr>
                  </w:pPr>
                  <w:r>
                    <w:rPr>
                      <w:rFonts w:ascii="仿宋_GB2312" w:hAnsi="仿宋_GB2312" w:eastAsia="仿宋_GB2312" w:cs="仿宋_GB2312"/>
                      <w:color w:val="000000"/>
                      <w:sz w:val="18"/>
                      <w:highlight w:val="none"/>
                    </w:rPr>
                    <w:t>两门更衣柜</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62D7EC">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0C6A45">
                  <w:pPr>
                    <w:pStyle w:val="7"/>
                    <w:jc w:val="center"/>
                    <w:rPr>
                      <w:highlight w:val="none"/>
                    </w:rPr>
                  </w:pPr>
                  <w:r>
                    <w:rPr>
                      <w:rFonts w:ascii="仿宋_GB2312" w:hAnsi="仿宋_GB2312" w:eastAsia="仿宋_GB2312" w:cs="仿宋_GB2312"/>
                      <w:color w:val="000000"/>
                      <w:sz w:val="18"/>
                      <w:highlight w:val="none"/>
                    </w:rPr>
                    <w:t>L900*D520*H1850mm（±5mm）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179120">
                  <w:pPr>
                    <w:pStyle w:val="7"/>
                    <w:jc w:val="both"/>
                    <w:rPr>
                      <w:highlight w:val="none"/>
                    </w:rPr>
                  </w:pPr>
                  <w:r>
                    <w:rPr>
                      <w:rFonts w:ascii="仿宋_GB2312" w:hAnsi="仿宋_GB2312" w:eastAsia="仿宋_GB2312" w:cs="仿宋_GB2312"/>
                      <w:color w:val="000000"/>
                      <w:sz w:val="21"/>
                      <w:highlight w:val="none"/>
                    </w:rPr>
                    <w:t>●</w:t>
                  </w:r>
                  <w:r>
                    <w:rPr>
                      <w:rFonts w:ascii="仿宋_GB2312" w:hAnsi="仿宋_GB2312" w:eastAsia="仿宋_GB2312" w:cs="仿宋_GB2312"/>
                      <w:color w:val="000000"/>
                      <w:sz w:val="18"/>
                      <w:highlight w:val="none"/>
                    </w:rPr>
                    <w:t>1.基材≥0.8mm冷轧钢材，检验检测方式和判定依据符合GB/T3325现行有效标准或现行其他有效标准，达到如下指标：金属件外观性能合格；人造气氛腐蚀试验：（中性盐雾NSS）≥240小时.（乙酸盐雾AASS）≥240小时.（铜加速乙酸盐雾CASS）≥240小时：均达到起泡等级0（S0），生锈等级Ri0，开裂等级0（S0），剥落等级0（S0）,划线周边的剥离及腐蚀：腐蚀等级1，剥离等级1；化学成分（C.Si.Mn.P.S.Ni.Cu.Cr）合格；检测表面质量合格；下屈服强度≥230MPa，抗拉强度合格，断后伸长率≥35%。</w:t>
                  </w:r>
                </w:p>
                <w:p w14:paraId="2C7DBE66">
                  <w:pPr>
                    <w:pStyle w:val="7"/>
                    <w:jc w:val="both"/>
                    <w:rPr>
                      <w:highlight w:val="none"/>
                    </w:rPr>
                  </w:pPr>
                  <w:r>
                    <w:rPr>
                      <w:rFonts w:ascii="仿宋_GB2312" w:hAnsi="仿宋_GB2312" w:eastAsia="仿宋_GB2312" w:cs="仿宋_GB2312"/>
                      <w:color w:val="000000"/>
                      <w:sz w:val="21"/>
                      <w:highlight w:val="none"/>
                    </w:rPr>
                    <w:t>●</w:t>
                  </w:r>
                  <w:r>
                    <w:rPr>
                      <w:rFonts w:ascii="仿宋_GB2312" w:hAnsi="仿宋_GB2312" w:eastAsia="仿宋_GB2312" w:cs="仿宋_GB2312"/>
                      <w:color w:val="000000"/>
                      <w:sz w:val="18"/>
                      <w:highlight w:val="none"/>
                    </w:rPr>
                    <w:t>2.塑粉，检验检测方式和判定依据符合GB/T35607现行有效标准或现行其他有效标准，达到如下指标：人造气氛腐蚀试验：（中性盐雾NSS）≥240小时.（乙酸盐雾AASS）≥240小时.（铜加速乙酸盐雾CASS）≥240小时：均达到起泡等级0（S0），生锈等级Ri0,开裂等级0（S0），剥落等级0（S0）,划线周边的剥离及腐蚀：腐蚀等级1，剥离等级1；硬度≥2H；附着力合格；耐冲击性合格；弯曲试验合格；≥160小时耐碱性合格；≥240小时耐酸性合格；耐人工气候老化：老化时间≥240小时，无失光.无变色.无粉化.无可见开裂.无起泡.无锈点.无剥落；耐湿热性≥240小时合格。</w:t>
                  </w:r>
                </w:p>
                <w:p w14:paraId="55F20821">
                  <w:pPr>
                    <w:pStyle w:val="7"/>
                    <w:jc w:val="both"/>
                    <w:rPr>
                      <w:highlight w:val="none"/>
                    </w:rPr>
                  </w:pPr>
                  <w:r>
                    <w:rPr>
                      <w:rFonts w:ascii="仿宋_GB2312" w:hAnsi="仿宋_GB2312" w:eastAsia="仿宋_GB2312" w:cs="仿宋_GB2312"/>
                      <w:color w:val="000000"/>
                      <w:sz w:val="18"/>
                      <w:highlight w:val="none"/>
                    </w:rPr>
                    <w:t>3.结构.配置：每组2门，可供2人使用。每门内顶部带不锈钢挂衣杆一根，每门内下部带活动隔板一张，每门右上角带标签框一个，门上带透气孔。</w:t>
                  </w:r>
                </w:p>
                <w:p w14:paraId="557182D5">
                  <w:pPr>
                    <w:pStyle w:val="7"/>
                    <w:jc w:val="both"/>
                    <w:rPr>
                      <w:highlight w:val="none"/>
                    </w:rPr>
                  </w:pPr>
                  <w:r>
                    <w:rPr>
                      <w:rFonts w:ascii="仿宋_GB2312" w:hAnsi="仿宋_GB2312" w:eastAsia="仿宋_GB2312" w:cs="仿宋_GB2312"/>
                      <w:color w:val="000000"/>
                      <w:sz w:val="18"/>
                      <w:highlight w:val="none"/>
                    </w:rPr>
                    <w:t>4.功能：（1）隔板调节竖筋采用6次折弯成类似M型筋条以增强柜体抗变形能力的同时再增强隔板承载能力，为防止柜内隔板上下晃动及减少噪音，隔板上须带有ABS材质隔板限位卡扣。（2）为保证安装后柜体平整，衣帽柜底部内置调节脚垫；底板对应脚垫位置安装带盖一体ABS材质检修盒，检修盒尺寸为长48.5mm（±2mm）*宽23.5mm（±2mm）*高20mm（±2mm），安装后检修盒底板板面绝对齐平不外凸。（3）门板扣手采用椭圆形内嵌式扣手，扣手尺寸为32mm*122mm（±2mm），扣手安装孔须采用冲压成型加强工艺，成型深度2.5mm（±0.5mm），扣手内嵌于成型加强安装孔内,安装后扣手表面与成型加强安装孔表面平整。（4）为防止在使用过程中刮伤使用人员，门板锁具配套安装PP材质锁舌盖，锁舌盖尺寸为76.5mm（±1mm）*46mm（±1mm）*18mm（±1mm），锁具开启状态下锁舌不外露。（5）柜体正面边框厚度采用≤9mm薄边设计。（6）为防止衣杆在使用过程中脱落，衣杆安装底座为钣金一次性成型与柜体焊接后配备ABS材质衣杆固定装饰座，固定装饰座尺寸为30.4mm（±1mm）*39.4mm（±1mm）*12mm（±1mm），完全包裹衣杆安装底座。（7）为防止消毒液腐蚀标签纸，标签框采用全盖式防喷溅透明标签框，标签框尺寸为60mm（±1mm）*30mm（±1mm），厚度&gt;1.5mm，扣式安装，门板对应标签框位置做成型处理，保证标签框安装后和门板表面齐平不外凸，便于清洁。</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2C0B24">
                  <w:pPr>
                    <w:pStyle w:val="7"/>
                    <w:jc w:val="center"/>
                    <w:rPr>
                      <w:highlight w:val="none"/>
                    </w:rPr>
                  </w:pPr>
                  <w:r>
                    <w:rPr>
                      <w:rFonts w:ascii="仿宋_GB2312" w:hAnsi="仿宋_GB2312" w:eastAsia="仿宋_GB2312" w:cs="仿宋_GB2312"/>
                      <w:color w:val="000000"/>
                      <w:sz w:val="18"/>
                      <w:highlight w:val="none"/>
                    </w:rPr>
                    <w:t>1330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EA35A2">
                  <w:pPr>
                    <w:pStyle w:val="7"/>
                    <w:jc w:val="center"/>
                    <w:rPr>
                      <w:highlight w:val="none"/>
                    </w:rPr>
                  </w:pPr>
                  <w:r>
                    <w:rPr>
                      <w:rFonts w:ascii="仿宋_GB2312" w:hAnsi="仿宋_GB2312" w:eastAsia="仿宋_GB2312" w:cs="仿宋_GB2312"/>
                      <w:color w:val="000000"/>
                      <w:sz w:val="18"/>
                      <w:highlight w:val="none"/>
                    </w:rPr>
                    <w:t>10个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5A1AAE">
                  <w:pPr>
                    <w:pStyle w:val="7"/>
                    <w:jc w:val="center"/>
                    <w:rPr>
                      <w:highlight w:val="none"/>
                    </w:rPr>
                  </w:pPr>
                  <w:r>
                    <w:rPr>
                      <w:rFonts w:ascii="仿宋_GB2312" w:hAnsi="仿宋_GB2312" w:eastAsia="仿宋_GB2312" w:cs="仿宋_GB2312"/>
                      <w:color w:val="000000"/>
                      <w:sz w:val="18"/>
                      <w:highlight w:val="none"/>
                    </w:rPr>
                    <w:t>妇科</w:t>
                  </w:r>
                </w:p>
              </w:tc>
              <w:tc>
                <w:tcPr>
                  <w:tcW w:w="343" w:type="dxa"/>
                  <w:tcBorders>
                    <w:top w:val="nil"/>
                    <w:left w:val="nil"/>
                    <w:bottom w:val="nil"/>
                    <w:right w:val="nil"/>
                  </w:tcBorders>
                </w:tcPr>
                <w:p w14:paraId="72221AA1">
                  <w:pPr>
                    <w:pStyle w:val="7"/>
                    <w:jc w:val="both"/>
                    <w:rPr>
                      <w:highlight w:val="none"/>
                    </w:rPr>
                  </w:pPr>
                  <w:r>
                    <w:rPr>
                      <w:rFonts w:ascii="仿宋_GB2312" w:hAnsi="仿宋_GB2312" w:eastAsia="仿宋_GB2312" w:cs="仿宋_GB2312"/>
                      <w:sz w:val="19"/>
                      <w:highlight w:val="none"/>
                    </w:rPr>
                    <w:t xml:space="preserve"> </w:t>
                  </w:r>
                </w:p>
              </w:tc>
            </w:tr>
            <w:tr w14:paraId="670446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8EAF09">
                  <w:pPr>
                    <w:pStyle w:val="7"/>
                    <w:jc w:val="center"/>
                    <w:rPr>
                      <w:highlight w:val="none"/>
                    </w:rPr>
                  </w:pPr>
                  <w:r>
                    <w:rPr>
                      <w:rFonts w:ascii="仿宋_GB2312" w:hAnsi="仿宋_GB2312" w:eastAsia="仿宋_GB2312" w:cs="仿宋_GB2312"/>
                      <w:color w:val="000000"/>
                      <w:sz w:val="18"/>
                      <w:highlight w:val="none"/>
                    </w:rPr>
                    <w:t>4</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5447D4">
                  <w:pPr>
                    <w:pStyle w:val="7"/>
                    <w:jc w:val="center"/>
                    <w:rPr>
                      <w:highlight w:val="none"/>
                    </w:rPr>
                  </w:pPr>
                  <w:r>
                    <w:rPr>
                      <w:rFonts w:ascii="仿宋_GB2312" w:hAnsi="仿宋_GB2312" w:eastAsia="仿宋_GB2312" w:cs="仿宋_GB2312"/>
                      <w:color w:val="000000"/>
                      <w:sz w:val="18"/>
                      <w:highlight w:val="none"/>
                    </w:rPr>
                    <w:t>床头柜</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B8D73B">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4B02A8">
                  <w:pPr>
                    <w:pStyle w:val="7"/>
                    <w:jc w:val="center"/>
                    <w:rPr>
                      <w:highlight w:val="none"/>
                    </w:rPr>
                  </w:pPr>
                  <w:r>
                    <w:rPr>
                      <w:rFonts w:ascii="仿宋_GB2312" w:hAnsi="仿宋_GB2312" w:eastAsia="仿宋_GB2312" w:cs="仿宋_GB2312"/>
                      <w:color w:val="000000"/>
                      <w:sz w:val="18"/>
                      <w:highlight w:val="none"/>
                    </w:rPr>
                    <w:t>L450*D420*H750mm（±5mm）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5256AE">
                  <w:pPr>
                    <w:pStyle w:val="7"/>
                    <w:jc w:val="both"/>
                    <w:rPr>
                      <w:highlight w:val="none"/>
                    </w:rPr>
                  </w:pPr>
                  <w:r>
                    <w:rPr>
                      <w:rFonts w:ascii="仿宋_GB2312" w:hAnsi="仿宋_GB2312" w:eastAsia="仿宋_GB2312" w:cs="仿宋_GB2312"/>
                      <w:color w:val="000000"/>
                      <w:sz w:val="18"/>
                      <w:highlight w:val="none"/>
                    </w:rPr>
                    <w:t>1.材质：门板抽面≥0.8mm冷轧钢板，其他≥0.7mm冷轧钢板，</w:t>
                  </w:r>
                </w:p>
                <w:p w14:paraId="38055CAB">
                  <w:pPr>
                    <w:pStyle w:val="7"/>
                    <w:jc w:val="both"/>
                    <w:rPr>
                      <w:highlight w:val="none"/>
                    </w:rPr>
                  </w:pPr>
                  <w:r>
                    <w:rPr>
                      <w:rFonts w:ascii="仿宋_GB2312" w:hAnsi="仿宋_GB2312" w:eastAsia="仿宋_GB2312" w:cs="仿宋_GB2312"/>
                      <w:color w:val="000000"/>
                      <w:sz w:val="18"/>
                      <w:highlight w:val="none"/>
                    </w:rPr>
                    <w:t>2.结构.功能：（1）为保证安全性，柜体正面采用r10安全角圆边设计；柜体顶部四周带8mm±1mm挡边,防止物品掉落；门内设置暖瓶座；（2）配置防倾倒装置（防倾倒互锁块：ABS材质卡扣式互锁防止块；防倾倒连杆固定座：POM材质的卡扣式结构；防倾倒连杆：采用截面尺寸为2.5mm*14mm（±1mm）带2条应力释放平衡槽的铝制连杆。），防止柜体倾倒；（3）床头柜扣手采用金属自拉伸工艺，一体成型，构成U形全钢拉手，拉伸深度不小于16.5mm，可用于扣手长度不小于260mm以方便体弱人员双手拉出抽屉。</w:t>
                  </w:r>
                </w:p>
                <w:p w14:paraId="38ACFCF9">
                  <w:pPr>
                    <w:pStyle w:val="7"/>
                    <w:jc w:val="both"/>
                    <w:rPr>
                      <w:highlight w:val="none"/>
                    </w:rPr>
                  </w:pPr>
                  <w:r>
                    <w:rPr>
                      <w:rFonts w:ascii="仿宋_GB2312" w:hAnsi="仿宋_GB2312" w:eastAsia="仿宋_GB2312" w:cs="仿宋_GB2312"/>
                      <w:color w:val="000000"/>
                      <w:sz w:val="18"/>
                      <w:highlight w:val="none"/>
                    </w:rPr>
                    <w:t>3.床头柜面板采用≥0.7mm厚冷轧钢板，结实.耐用.不变形.不易变色.耐腐蚀。</w:t>
                  </w:r>
                </w:p>
                <w:p w14:paraId="1DE5C2CF">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D889F9">
                  <w:pPr>
                    <w:pStyle w:val="7"/>
                    <w:jc w:val="center"/>
                    <w:rPr>
                      <w:highlight w:val="none"/>
                    </w:rPr>
                  </w:pPr>
                  <w:r>
                    <w:rPr>
                      <w:rFonts w:ascii="仿宋_GB2312" w:hAnsi="仿宋_GB2312" w:eastAsia="仿宋_GB2312" w:cs="仿宋_GB2312"/>
                      <w:color w:val="000000"/>
                      <w:sz w:val="18"/>
                      <w:highlight w:val="none"/>
                    </w:rPr>
                    <w:t>855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6DA3F0">
                  <w:pPr>
                    <w:pStyle w:val="7"/>
                    <w:jc w:val="center"/>
                    <w:rPr>
                      <w:highlight w:val="none"/>
                    </w:rPr>
                  </w:pPr>
                  <w:r>
                    <w:rPr>
                      <w:rFonts w:ascii="仿宋_GB2312" w:hAnsi="仿宋_GB2312" w:eastAsia="仿宋_GB2312" w:cs="仿宋_GB2312"/>
                      <w:color w:val="000000"/>
                      <w:sz w:val="18"/>
                      <w:highlight w:val="none"/>
                    </w:rPr>
                    <w:t>399个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8460E5">
                  <w:pPr>
                    <w:pStyle w:val="7"/>
                    <w:jc w:val="center"/>
                    <w:rPr>
                      <w:highlight w:val="none"/>
                    </w:rPr>
                  </w:pPr>
                  <w:r>
                    <w:rPr>
                      <w:rFonts w:ascii="仿宋_GB2312" w:hAnsi="仿宋_GB2312" w:eastAsia="仿宋_GB2312" w:cs="仿宋_GB2312"/>
                      <w:color w:val="000000"/>
                      <w:sz w:val="18"/>
                      <w:highlight w:val="none"/>
                    </w:rPr>
                    <w:t>胃肠外科.甲乳外科.骨三科.肛肠科.肝胆外科.介入血管.泌尿外科.胸心外科.眼耳鼻咽喉科</w:t>
                  </w:r>
                </w:p>
              </w:tc>
              <w:tc>
                <w:tcPr>
                  <w:tcW w:w="343" w:type="dxa"/>
                  <w:tcBorders>
                    <w:top w:val="nil"/>
                    <w:left w:val="nil"/>
                    <w:bottom w:val="nil"/>
                    <w:right w:val="nil"/>
                  </w:tcBorders>
                </w:tcPr>
                <w:p w14:paraId="63E183C4">
                  <w:pPr>
                    <w:pStyle w:val="7"/>
                    <w:jc w:val="both"/>
                    <w:rPr>
                      <w:highlight w:val="none"/>
                    </w:rPr>
                  </w:pPr>
                  <w:r>
                    <w:rPr>
                      <w:rFonts w:ascii="仿宋_GB2312" w:hAnsi="仿宋_GB2312" w:eastAsia="仿宋_GB2312" w:cs="仿宋_GB2312"/>
                      <w:sz w:val="19"/>
                      <w:highlight w:val="none"/>
                    </w:rPr>
                    <w:t xml:space="preserve"> </w:t>
                  </w:r>
                </w:p>
              </w:tc>
            </w:tr>
            <w:tr w14:paraId="7F47B2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DDFE7A">
                  <w:pPr>
                    <w:pStyle w:val="7"/>
                    <w:jc w:val="center"/>
                    <w:rPr>
                      <w:highlight w:val="none"/>
                    </w:rPr>
                  </w:pPr>
                  <w:r>
                    <w:rPr>
                      <w:rFonts w:ascii="仿宋_GB2312" w:hAnsi="仿宋_GB2312" w:eastAsia="仿宋_GB2312" w:cs="仿宋_GB2312"/>
                      <w:color w:val="000000"/>
                      <w:sz w:val="18"/>
                      <w:highlight w:val="none"/>
                    </w:rPr>
                    <w:t>5</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E3AB14">
                  <w:pPr>
                    <w:pStyle w:val="7"/>
                    <w:jc w:val="center"/>
                    <w:rPr>
                      <w:highlight w:val="none"/>
                    </w:rPr>
                  </w:pPr>
                  <w:r>
                    <w:rPr>
                      <w:rFonts w:ascii="仿宋_GB2312" w:hAnsi="仿宋_GB2312" w:eastAsia="仿宋_GB2312" w:cs="仿宋_GB2312"/>
                      <w:color w:val="000000"/>
                      <w:sz w:val="18"/>
                      <w:highlight w:val="none"/>
                    </w:rPr>
                    <w:t>定制货架1</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13EBEE">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98F0EA">
                  <w:pPr>
                    <w:pStyle w:val="7"/>
                    <w:jc w:val="center"/>
                    <w:rPr>
                      <w:highlight w:val="none"/>
                    </w:rPr>
                  </w:pPr>
                  <w:r>
                    <w:rPr>
                      <w:rFonts w:ascii="仿宋_GB2312" w:hAnsi="仿宋_GB2312" w:eastAsia="仿宋_GB2312" w:cs="仿宋_GB2312"/>
                      <w:color w:val="000000"/>
                      <w:sz w:val="18"/>
                      <w:highlight w:val="none"/>
                    </w:rPr>
                    <w:t>L8000*D800*H3000mm（±5mm）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A41897">
                  <w:pPr>
                    <w:pStyle w:val="7"/>
                    <w:jc w:val="both"/>
                    <w:rPr>
                      <w:highlight w:val="none"/>
                    </w:rPr>
                  </w:pPr>
                  <w:r>
                    <w:rPr>
                      <w:rFonts w:ascii="仿宋_GB2312" w:hAnsi="仿宋_GB2312" w:eastAsia="仿宋_GB2312" w:cs="仿宋_GB2312"/>
                      <w:color w:val="000000"/>
                      <w:sz w:val="18"/>
                      <w:highlight w:val="none"/>
                    </w:rPr>
                    <w:t>1.基材采用冷轧钢板；立柱≥1.5mm，层板：≥1.0mm，挂臂：≥1.2mm。</w:t>
                  </w:r>
                </w:p>
                <w:p w14:paraId="04088D93">
                  <w:pPr>
                    <w:pStyle w:val="7"/>
                    <w:jc w:val="both"/>
                    <w:rPr>
                      <w:highlight w:val="none"/>
                    </w:rPr>
                  </w:pPr>
                  <w:r>
                    <w:rPr>
                      <w:rFonts w:ascii="仿宋_GB2312" w:hAnsi="仿宋_GB2312" w:eastAsia="仿宋_GB2312" w:cs="仿宋_GB2312"/>
                      <w:color w:val="000000"/>
                      <w:sz w:val="18"/>
                      <w:highlight w:val="none"/>
                    </w:rPr>
                    <w:t>2.货架整体可以拆装，整架共分四层，每层节距可以自由调节。</w:t>
                  </w:r>
                </w:p>
                <w:p w14:paraId="3B0356E9">
                  <w:pPr>
                    <w:pStyle w:val="7"/>
                    <w:jc w:val="both"/>
                    <w:rPr>
                      <w:highlight w:val="none"/>
                    </w:rPr>
                  </w:pPr>
                  <w:r>
                    <w:rPr>
                      <w:rFonts w:ascii="仿宋_GB2312" w:hAnsi="仿宋_GB2312" w:eastAsia="仿宋_GB2312" w:cs="仿宋_GB2312"/>
                      <w:color w:val="000000"/>
                      <w:sz w:val="18"/>
                      <w:highlight w:val="none"/>
                    </w:rPr>
                    <w:t>3.配置：主架（配双侧立柱+层板挂板+顶底层板+顶底前后连接管+中3块活动层板）。</w:t>
                  </w:r>
                </w:p>
                <w:p w14:paraId="53CB400D">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E1530B">
                  <w:pPr>
                    <w:pStyle w:val="7"/>
                    <w:jc w:val="center"/>
                    <w:rPr>
                      <w:highlight w:val="none"/>
                    </w:rPr>
                  </w:pPr>
                  <w:r>
                    <w:rPr>
                      <w:rFonts w:ascii="仿宋_GB2312" w:hAnsi="仿宋_GB2312" w:eastAsia="仿宋_GB2312" w:cs="仿宋_GB2312"/>
                      <w:color w:val="000000"/>
                      <w:sz w:val="18"/>
                      <w:highlight w:val="none"/>
                    </w:rPr>
                    <w:t>2850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F1DD7A">
                  <w:pPr>
                    <w:pStyle w:val="7"/>
                    <w:jc w:val="center"/>
                    <w:rPr>
                      <w:highlight w:val="none"/>
                    </w:rPr>
                  </w:pPr>
                  <w:r>
                    <w:rPr>
                      <w:rFonts w:ascii="仿宋_GB2312" w:hAnsi="仿宋_GB2312" w:eastAsia="仿宋_GB2312" w:cs="仿宋_GB2312"/>
                      <w:color w:val="000000"/>
                      <w:sz w:val="18"/>
                      <w:highlight w:val="none"/>
                    </w:rPr>
                    <w:t>5个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813481">
                  <w:pPr>
                    <w:pStyle w:val="7"/>
                    <w:jc w:val="both"/>
                    <w:rPr>
                      <w:highlight w:val="none"/>
                    </w:rPr>
                  </w:pPr>
                  <w:r>
                    <w:rPr>
                      <w:rFonts w:ascii="仿宋_GB2312" w:hAnsi="仿宋_GB2312" w:eastAsia="仿宋_GB2312" w:cs="仿宋_GB2312"/>
                      <w:color w:val="000000"/>
                      <w:sz w:val="18"/>
                      <w:highlight w:val="none"/>
                    </w:rPr>
                    <w:t>重症医学科</w:t>
                  </w:r>
                </w:p>
              </w:tc>
              <w:tc>
                <w:tcPr>
                  <w:tcW w:w="343" w:type="dxa"/>
                  <w:tcBorders>
                    <w:top w:val="nil"/>
                    <w:left w:val="nil"/>
                    <w:bottom w:val="nil"/>
                    <w:right w:val="nil"/>
                  </w:tcBorders>
                </w:tcPr>
                <w:p w14:paraId="0E70B340">
                  <w:pPr>
                    <w:pStyle w:val="7"/>
                    <w:jc w:val="both"/>
                    <w:rPr>
                      <w:highlight w:val="none"/>
                    </w:rPr>
                  </w:pPr>
                  <w:r>
                    <w:rPr>
                      <w:rFonts w:ascii="仿宋_GB2312" w:hAnsi="仿宋_GB2312" w:eastAsia="仿宋_GB2312" w:cs="仿宋_GB2312"/>
                      <w:sz w:val="19"/>
                      <w:highlight w:val="none"/>
                    </w:rPr>
                    <w:t xml:space="preserve"> </w:t>
                  </w:r>
                </w:p>
              </w:tc>
            </w:tr>
            <w:tr w14:paraId="52E41E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281BC9">
                  <w:pPr>
                    <w:pStyle w:val="7"/>
                    <w:jc w:val="center"/>
                    <w:rPr>
                      <w:highlight w:val="none"/>
                    </w:rPr>
                  </w:pPr>
                  <w:r>
                    <w:rPr>
                      <w:rFonts w:ascii="仿宋_GB2312" w:hAnsi="仿宋_GB2312" w:eastAsia="仿宋_GB2312" w:cs="仿宋_GB2312"/>
                      <w:color w:val="000000"/>
                      <w:sz w:val="18"/>
                      <w:highlight w:val="none"/>
                    </w:rPr>
                    <w:t>6</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FBCACA">
                  <w:pPr>
                    <w:pStyle w:val="7"/>
                    <w:jc w:val="center"/>
                    <w:rPr>
                      <w:highlight w:val="none"/>
                    </w:rPr>
                  </w:pPr>
                  <w:r>
                    <w:rPr>
                      <w:rFonts w:ascii="仿宋_GB2312" w:hAnsi="仿宋_GB2312" w:eastAsia="仿宋_GB2312" w:cs="仿宋_GB2312"/>
                      <w:color w:val="000000"/>
                      <w:sz w:val="18"/>
                      <w:highlight w:val="none"/>
                    </w:rPr>
                    <w:t>定制货架2</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7DD08F">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994407">
                  <w:pPr>
                    <w:pStyle w:val="7"/>
                    <w:jc w:val="center"/>
                    <w:rPr>
                      <w:highlight w:val="none"/>
                    </w:rPr>
                  </w:pPr>
                  <w:r>
                    <w:rPr>
                      <w:rFonts w:ascii="仿宋_GB2312" w:hAnsi="仿宋_GB2312" w:eastAsia="仿宋_GB2312" w:cs="仿宋_GB2312"/>
                      <w:color w:val="000000"/>
                      <w:sz w:val="18"/>
                      <w:highlight w:val="none"/>
                    </w:rPr>
                    <w:t>L5900*D800*H3150mm（±5mm）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DD5528">
                  <w:pPr>
                    <w:pStyle w:val="7"/>
                    <w:jc w:val="both"/>
                    <w:rPr>
                      <w:highlight w:val="none"/>
                    </w:rPr>
                  </w:pPr>
                  <w:r>
                    <w:rPr>
                      <w:rFonts w:ascii="仿宋_GB2312" w:hAnsi="仿宋_GB2312" w:eastAsia="仿宋_GB2312" w:cs="仿宋_GB2312"/>
                      <w:color w:val="000000"/>
                      <w:sz w:val="18"/>
                      <w:highlight w:val="none"/>
                    </w:rPr>
                    <w:t>1.基材采用冷轧钢板；立柱≥1.5mm，层板：≥1.0mm，挂臂：≥1.2mm。</w:t>
                  </w:r>
                </w:p>
                <w:p w14:paraId="2D265413">
                  <w:pPr>
                    <w:pStyle w:val="7"/>
                    <w:jc w:val="both"/>
                    <w:rPr>
                      <w:highlight w:val="none"/>
                    </w:rPr>
                  </w:pPr>
                  <w:r>
                    <w:rPr>
                      <w:rFonts w:ascii="仿宋_GB2312" w:hAnsi="仿宋_GB2312" w:eastAsia="仿宋_GB2312" w:cs="仿宋_GB2312"/>
                      <w:color w:val="000000"/>
                      <w:sz w:val="18"/>
                      <w:highlight w:val="none"/>
                    </w:rPr>
                    <w:t>2..货架整体可以拆装，整架共分四层，每层节距可以自由调节。</w:t>
                  </w:r>
                </w:p>
                <w:p w14:paraId="63E9F02E">
                  <w:pPr>
                    <w:pStyle w:val="7"/>
                    <w:jc w:val="both"/>
                    <w:rPr>
                      <w:highlight w:val="none"/>
                    </w:rPr>
                  </w:pPr>
                  <w:r>
                    <w:rPr>
                      <w:rFonts w:ascii="仿宋_GB2312" w:hAnsi="仿宋_GB2312" w:eastAsia="仿宋_GB2312" w:cs="仿宋_GB2312"/>
                      <w:color w:val="000000"/>
                      <w:sz w:val="18"/>
                      <w:highlight w:val="none"/>
                    </w:rPr>
                    <w:t>3.配置：主架（配双侧立柱+层板挂板+顶底层板+顶底前后连接管+中3块活动层板）。</w:t>
                  </w:r>
                </w:p>
                <w:p w14:paraId="49EB0589">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AC9510">
                  <w:pPr>
                    <w:pStyle w:val="7"/>
                    <w:jc w:val="center"/>
                    <w:rPr>
                      <w:highlight w:val="none"/>
                    </w:rPr>
                  </w:pPr>
                  <w:r>
                    <w:rPr>
                      <w:rFonts w:ascii="仿宋_GB2312" w:hAnsi="仿宋_GB2312" w:eastAsia="仿宋_GB2312" w:cs="仿宋_GB2312"/>
                      <w:color w:val="000000"/>
                      <w:sz w:val="18"/>
                      <w:highlight w:val="none"/>
                    </w:rPr>
                    <w:t>2850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A9D67E">
                  <w:pPr>
                    <w:pStyle w:val="7"/>
                    <w:jc w:val="center"/>
                    <w:rPr>
                      <w:highlight w:val="none"/>
                    </w:rPr>
                  </w:pPr>
                  <w:r>
                    <w:rPr>
                      <w:rFonts w:ascii="仿宋_GB2312" w:hAnsi="仿宋_GB2312" w:eastAsia="仿宋_GB2312" w:cs="仿宋_GB2312"/>
                      <w:color w:val="000000"/>
                      <w:sz w:val="18"/>
                      <w:highlight w:val="none"/>
                    </w:rPr>
                    <w:t>2个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7E78B7">
                  <w:pPr>
                    <w:pStyle w:val="7"/>
                    <w:jc w:val="center"/>
                    <w:rPr>
                      <w:highlight w:val="none"/>
                    </w:rPr>
                  </w:pPr>
                  <w:r>
                    <w:rPr>
                      <w:rFonts w:ascii="仿宋_GB2312" w:hAnsi="仿宋_GB2312" w:eastAsia="仿宋_GB2312" w:cs="仿宋_GB2312"/>
                      <w:color w:val="000000"/>
                      <w:sz w:val="18"/>
                      <w:highlight w:val="none"/>
                    </w:rPr>
                    <w:t>重症医学科</w:t>
                  </w:r>
                </w:p>
              </w:tc>
              <w:tc>
                <w:tcPr>
                  <w:tcW w:w="343" w:type="dxa"/>
                  <w:tcBorders>
                    <w:top w:val="nil"/>
                    <w:left w:val="nil"/>
                    <w:bottom w:val="nil"/>
                    <w:right w:val="nil"/>
                  </w:tcBorders>
                </w:tcPr>
                <w:p w14:paraId="6427D5BE">
                  <w:pPr>
                    <w:pStyle w:val="7"/>
                    <w:jc w:val="both"/>
                    <w:rPr>
                      <w:highlight w:val="none"/>
                    </w:rPr>
                  </w:pPr>
                  <w:r>
                    <w:rPr>
                      <w:rFonts w:ascii="仿宋_GB2312" w:hAnsi="仿宋_GB2312" w:eastAsia="仿宋_GB2312" w:cs="仿宋_GB2312"/>
                      <w:sz w:val="19"/>
                      <w:highlight w:val="none"/>
                    </w:rPr>
                    <w:t xml:space="preserve"> </w:t>
                  </w:r>
                </w:p>
              </w:tc>
            </w:tr>
            <w:tr w14:paraId="634A20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BB53A1">
                  <w:pPr>
                    <w:pStyle w:val="7"/>
                    <w:jc w:val="center"/>
                    <w:rPr>
                      <w:highlight w:val="none"/>
                    </w:rPr>
                  </w:pPr>
                  <w:r>
                    <w:rPr>
                      <w:rFonts w:ascii="仿宋_GB2312" w:hAnsi="仿宋_GB2312" w:eastAsia="仿宋_GB2312" w:cs="仿宋_GB2312"/>
                      <w:color w:val="000000"/>
                      <w:sz w:val="18"/>
                      <w:highlight w:val="none"/>
                    </w:rPr>
                    <w:t>7</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470B15">
                  <w:pPr>
                    <w:pStyle w:val="7"/>
                    <w:jc w:val="center"/>
                    <w:rPr>
                      <w:highlight w:val="none"/>
                    </w:rPr>
                  </w:pPr>
                  <w:r>
                    <w:rPr>
                      <w:rFonts w:ascii="仿宋_GB2312" w:hAnsi="仿宋_GB2312" w:eastAsia="仿宋_GB2312" w:cs="仿宋_GB2312"/>
                      <w:color w:val="000000"/>
                      <w:sz w:val="18"/>
                      <w:highlight w:val="none"/>
                    </w:rPr>
                    <w:t>货架</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7C502C">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EA34B2">
                  <w:pPr>
                    <w:pStyle w:val="7"/>
                    <w:jc w:val="both"/>
                    <w:rPr>
                      <w:highlight w:val="none"/>
                    </w:rPr>
                  </w:pPr>
                  <w:r>
                    <w:rPr>
                      <w:rFonts w:ascii="仿宋_GB2312" w:hAnsi="仿宋_GB2312" w:eastAsia="仿宋_GB2312" w:cs="仿宋_GB2312"/>
                      <w:color w:val="000000"/>
                      <w:sz w:val="18"/>
                      <w:highlight w:val="none"/>
                    </w:rPr>
                    <w:t>L2000*D800*H1800mm （±5mm）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E38D1A">
                  <w:pPr>
                    <w:pStyle w:val="7"/>
                    <w:jc w:val="both"/>
                    <w:rPr>
                      <w:highlight w:val="none"/>
                    </w:rPr>
                  </w:pPr>
                  <w:r>
                    <w:rPr>
                      <w:rFonts w:ascii="仿宋_GB2312" w:hAnsi="仿宋_GB2312" w:eastAsia="仿宋_GB2312" w:cs="仿宋_GB2312"/>
                      <w:color w:val="000000"/>
                      <w:sz w:val="18"/>
                      <w:highlight w:val="none"/>
                    </w:rPr>
                    <w:t>1.基材采用冷轧钢板；立柱≥1.5mm，层板：≥1.0mm，挂臂：≥1.2mm。</w:t>
                  </w:r>
                </w:p>
                <w:p w14:paraId="766EB612">
                  <w:pPr>
                    <w:pStyle w:val="7"/>
                    <w:jc w:val="both"/>
                    <w:rPr>
                      <w:highlight w:val="none"/>
                    </w:rPr>
                  </w:pPr>
                  <w:r>
                    <w:rPr>
                      <w:rFonts w:ascii="仿宋_GB2312" w:hAnsi="仿宋_GB2312" w:eastAsia="仿宋_GB2312" w:cs="仿宋_GB2312"/>
                      <w:color w:val="000000"/>
                      <w:sz w:val="18"/>
                      <w:highlight w:val="none"/>
                    </w:rPr>
                    <w:t>2.货架整体可以拆装，整架共分四层，每层节距可以自由调节。</w:t>
                  </w:r>
                </w:p>
                <w:p w14:paraId="20529FCA">
                  <w:pPr>
                    <w:pStyle w:val="7"/>
                    <w:jc w:val="both"/>
                    <w:rPr>
                      <w:highlight w:val="none"/>
                    </w:rPr>
                  </w:pPr>
                  <w:r>
                    <w:rPr>
                      <w:rFonts w:ascii="仿宋_GB2312" w:hAnsi="仿宋_GB2312" w:eastAsia="仿宋_GB2312" w:cs="仿宋_GB2312"/>
                      <w:color w:val="000000"/>
                      <w:sz w:val="18"/>
                      <w:highlight w:val="none"/>
                    </w:rPr>
                    <w:t>3.配置：主架（配双侧立柱+层板挂板+顶底层板+顶底前后连接管+中3块活动层板）。</w:t>
                  </w:r>
                </w:p>
                <w:p w14:paraId="44D85DB0">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AB3F43">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A8069F">
                  <w:pPr>
                    <w:pStyle w:val="7"/>
                    <w:jc w:val="center"/>
                    <w:rPr>
                      <w:highlight w:val="none"/>
                    </w:rPr>
                  </w:pPr>
                  <w:r>
                    <w:rPr>
                      <w:rFonts w:ascii="仿宋_GB2312" w:hAnsi="仿宋_GB2312" w:eastAsia="仿宋_GB2312" w:cs="仿宋_GB2312"/>
                      <w:color w:val="000000"/>
                      <w:sz w:val="18"/>
                      <w:highlight w:val="none"/>
                    </w:rPr>
                    <w:t>15个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5EB4C5">
                  <w:pPr>
                    <w:pStyle w:val="7"/>
                    <w:jc w:val="center"/>
                    <w:rPr>
                      <w:highlight w:val="none"/>
                    </w:rPr>
                  </w:pPr>
                  <w:r>
                    <w:rPr>
                      <w:rFonts w:ascii="仿宋_GB2312" w:hAnsi="仿宋_GB2312" w:eastAsia="仿宋_GB2312" w:cs="仿宋_GB2312"/>
                      <w:color w:val="000000"/>
                      <w:sz w:val="18"/>
                      <w:highlight w:val="none"/>
                    </w:rPr>
                    <w:t>重症医学科.神经外科.骨三科.泌尿外科.胸心外科</w:t>
                  </w:r>
                </w:p>
              </w:tc>
              <w:tc>
                <w:tcPr>
                  <w:tcW w:w="343" w:type="dxa"/>
                  <w:tcBorders>
                    <w:top w:val="nil"/>
                    <w:left w:val="nil"/>
                    <w:bottom w:val="nil"/>
                    <w:right w:val="nil"/>
                  </w:tcBorders>
                </w:tcPr>
                <w:p w14:paraId="320DB107">
                  <w:pPr>
                    <w:pStyle w:val="7"/>
                    <w:jc w:val="both"/>
                    <w:rPr>
                      <w:highlight w:val="none"/>
                    </w:rPr>
                  </w:pPr>
                  <w:r>
                    <w:rPr>
                      <w:rFonts w:ascii="仿宋_GB2312" w:hAnsi="仿宋_GB2312" w:eastAsia="仿宋_GB2312" w:cs="仿宋_GB2312"/>
                      <w:sz w:val="19"/>
                      <w:highlight w:val="none"/>
                    </w:rPr>
                    <w:t xml:space="preserve"> </w:t>
                  </w:r>
                </w:p>
              </w:tc>
            </w:tr>
            <w:tr w14:paraId="50B073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42DC03">
                  <w:pPr>
                    <w:pStyle w:val="7"/>
                    <w:jc w:val="center"/>
                    <w:rPr>
                      <w:highlight w:val="none"/>
                    </w:rPr>
                  </w:pPr>
                  <w:r>
                    <w:rPr>
                      <w:rFonts w:ascii="仿宋_GB2312" w:hAnsi="仿宋_GB2312" w:eastAsia="仿宋_GB2312" w:cs="仿宋_GB2312"/>
                      <w:color w:val="000000"/>
                      <w:sz w:val="18"/>
                      <w:highlight w:val="none"/>
                    </w:rPr>
                    <w:t>8</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289006">
                  <w:pPr>
                    <w:pStyle w:val="7"/>
                    <w:jc w:val="center"/>
                    <w:rPr>
                      <w:highlight w:val="none"/>
                    </w:rPr>
                  </w:pPr>
                  <w:r>
                    <w:rPr>
                      <w:rFonts w:ascii="仿宋_GB2312" w:hAnsi="仿宋_GB2312" w:eastAsia="仿宋_GB2312" w:cs="仿宋_GB2312"/>
                      <w:color w:val="000000"/>
                      <w:sz w:val="18"/>
                      <w:highlight w:val="none"/>
                    </w:rPr>
                    <w:t>定制开水间储物柜</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4B5CA2">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39BA35">
                  <w:pPr>
                    <w:pStyle w:val="7"/>
                    <w:jc w:val="center"/>
                    <w:rPr>
                      <w:highlight w:val="none"/>
                    </w:rPr>
                  </w:pPr>
                  <w:r>
                    <w:rPr>
                      <w:rFonts w:ascii="仿宋_GB2312" w:hAnsi="仿宋_GB2312" w:eastAsia="仿宋_GB2312" w:cs="仿宋_GB2312"/>
                      <w:color w:val="000000"/>
                      <w:sz w:val="18"/>
                      <w:highlight w:val="none"/>
                    </w:rPr>
                    <w:t>6000*600*750mm（±5mm）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CCC718">
                  <w:pPr>
                    <w:pStyle w:val="7"/>
                    <w:jc w:val="both"/>
                    <w:rPr>
                      <w:highlight w:val="none"/>
                    </w:rPr>
                  </w:pPr>
                  <w:r>
                    <w:rPr>
                      <w:rFonts w:ascii="仿宋_GB2312" w:hAnsi="仿宋_GB2312" w:eastAsia="仿宋_GB2312" w:cs="仿宋_GB2312"/>
                      <w:color w:val="000000"/>
                      <w:sz w:val="21"/>
                      <w:highlight w:val="none"/>
                    </w:rPr>
                    <w:t>●</w:t>
                  </w:r>
                  <w:r>
                    <w:rPr>
                      <w:rFonts w:ascii="仿宋_GB2312" w:hAnsi="仿宋_GB2312" w:eastAsia="仿宋_GB2312" w:cs="仿宋_GB2312"/>
                      <w:color w:val="000000"/>
                      <w:sz w:val="18"/>
                      <w:highlight w:val="none"/>
                    </w:rPr>
                    <w:t>柜体：1.基材实木颗粒板（厚度：层板≥25mm.其余部分≥16mm），实木颗粒板检验检测方式和判定依据符合GB/T35601现行有效标准或现行其他有效标准，达到如下指标：厚度偏差合格；长度与宽度偏差合格；平整度合格；外观质量（断痕.透裂.压痕等）合格；板内密度偏差合格；含水率合格；尺寸稳定性合格；吸水厚度膨胀率.静曲强度.弹性模量.内胶合强度.表面胶合强度均合格；握螺钉力：板面≥1100N.板边≥850N。</w:t>
                  </w:r>
                </w:p>
                <w:p w14:paraId="08E167FD">
                  <w:pPr>
                    <w:pStyle w:val="7"/>
                    <w:jc w:val="both"/>
                    <w:rPr>
                      <w:highlight w:val="none"/>
                    </w:rPr>
                  </w:pPr>
                  <w:r>
                    <w:rPr>
                      <w:rFonts w:ascii="仿宋_GB2312" w:hAnsi="仿宋_GB2312" w:eastAsia="仿宋_GB2312" w:cs="仿宋_GB2312"/>
                      <w:color w:val="000000"/>
                      <w:sz w:val="18"/>
                      <w:highlight w:val="none"/>
                    </w:rPr>
                    <w:t>2.饰面三聚氰胺纸（板），检验检测方式和判定依据符合GB/T35601现行有效标准或现行其他有效标准，达到如下指标：外观质量合格；规格尺寸及偏差合格；表面胶合强度均合格；表面耐冷热循环.表面耐划痕.表面耐磨均合格；表面耐香烟灼烧≥5级合格；表面耐干热≥5级合格；表面耐污染腐蚀：含丙酮.咖啡.氢氧化钠溶液（25％）.双氧水（30％）.柠檬酸溶液（10％）.鞋油均≥5级合格；表面耐龟裂.表面耐水蒸气均≥5级合格。</w:t>
                  </w:r>
                </w:p>
                <w:p w14:paraId="57532EFF">
                  <w:pPr>
                    <w:pStyle w:val="7"/>
                    <w:jc w:val="both"/>
                    <w:rPr>
                      <w:highlight w:val="none"/>
                    </w:rPr>
                  </w:pPr>
                  <w:r>
                    <w:rPr>
                      <w:rFonts w:ascii="仿宋_GB2312" w:hAnsi="仿宋_GB2312" w:eastAsia="仿宋_GB2312" w:cs="仿宋_GB2312"/>
                      <w:color w:val="000000"/>
                      <w:sz w:val="18"/>
                      <w:highlight w:val="none"/>
                    </w:rPr>
                    <w:t>3.封边条，检验检测方式和判定依据符合QB/T4463现行有效标准或现行其他有效标准，达到如下指标：塑料封边条外观合格；耐干热性.耐磨性.耐开裂性（耐龟裂性）.耐老化性.耐冷热循环性.耐光色牢度均合格；邻苯二甲酸酯.多溴联苯.多溴联苯醚均不得检出。</w:t>
                  </w:r>
                </w:p>
                <w:p w14:paraId="11902893">
                  <w:pPr>
                    <w:pStyle w:val="7"/>
                    <w:jc w:val="both"/>
                    <w:rPr>
                      <w:highlight w:val="none"/>
                    </w:rPr>
                  </w:pPr>
                  <w:r>
                    <w:rPr>
                      <w:rFonts w:ascii="仿宋_GB2312" w:hAnsi="仿宋_GB2312" w:eastAsia="仿宋_GB2312" w:cs="仿宋_GB2312"/>
                      <w:color w:val="000000"/>
                      <w:sz w:val="21"/>
                      <w:highlight w:val="none"/>
                    </w:rPr>
                    <w:t>●</w:t>
                  </w:r>
                  <w:r>
                    <w:rPr>
                      <w:rFonts w:ascii="仿宋_GB2312" w:hAnsi="仿宋_GB2312" w:eastAsia="仿宋_GB2312" w:cs="仿宋_GB2312"/>
                      <w:color w:val="000000"/>
                      <w:sz w:val="18"/>
                      <w:highlight w:val="none"/>
                    </w:rPr>
                    <w:t>4.热熔胶，检验检测方式和判定依据符合HG/T3698现行有效标准或现行其他有效标准，达到如下指标：卤代烃不得检出。</w:t>
                  </w:r>
                </w:p>
                <w:p w14:paraId="719DB680">
                  <w:pPr>
                    <w:pStyle w:val="7"/>
                    <w:jc w:val="both"/>
                    <w:rPr>
                      <w:highlight w:val="none"/>
                    </w:rPr>
                  </w:pPr>
                  <w:r>
                    <w:rPr>
                      <w:rFonts w:ascii="仿宋_GB2312" w:hAnsi="仿宋_GB2312" w:eastAsia="仿宋_GB2312" w:cs="仿宋_GB2312"/>
                      <w:color w:val="000000"/>
                      <w:sz w:val="18"/>
                      <w:highlight w:val="none"/>
                    </w:rPr>
                    <w:t>5.五金件：（1）三合一连接件，检验检测方式和判定依据符合GB/T10125现行有效标准或现行其他有效标准，达到如下指标：主要尺寸与角度合格；外观合格；理化性能（金属镀层抗盐雾）无锈点；三合一偏心连接件偏心体抗压强度≥280N；三合一偏心连接件预埋螺母抗拉强度≥560N；三合一偏心连接件中连接螺杆螺纹与预埋螺母的抗拉强度≥3000N；三合一偏心连接件中偏心体与连接螺杆的扭矩合格；人造气氛腐蚀试验：≥72h中性盐雾（NSS）.≥72h乙酸盐雾（AASS）.≥72h铜加速乙酸盐雾（CASS）：均达到保护评级10级.外观评级10级。（2）锁具，检验检测方式和判定依据符合GB/T10125现行有效标准或现行其他有效标准，达到如下指标：保密度合格；牢固度合格；灵活度合格；外观质量合格；人造气氛腐蚀试验：≥72h中性盐雾（NSS）.≥72h乙酸盐雾（AASS）.≥72h铜加速乙酸盐雾（CASS）：均达到保护评级10级.外观评级10级。（3）导轨，检验检测方式和判定依据符合GB/T10125现行有效标准或现行其他有效标准，达到如下指标：垂直向下静载荷（过载）合格；水平侧向静载荷（过载）合格；猛开或猛关（过载）合格；操作力合格；抽屉导轨组件结构强度合格；≥8万次耐久性合格；拉出安全性合格；下沉量合格；人造气氛腐蚀试验：≥72h中性盐雾（NSS）.≥72h乙酸盐雾（AASS）.≥72h铜加速乙酸盐雾（CASS）：均达到保护评级10级.外观评级10级。（4）铰链，检验检测方式和判定依据符合GB/T10125现行有效标准或现行其他有效标准，达到如下指标：垂直静载荷（过载）合格；水平静载荷（过载）合格；操作力合格；≥8万次耐久性合格；下沉量合格；人造气氛腐蚀试验：≥72h中性盐雾（NSS）.≥72h乙酸盐雾（AASS）.≥72h铜加速乙酸盐雾（CASS）：均达到保护评级10级.外观评级10级。</w:t>
                  </w:r>
                </w:p>
                <w:p w14:paraId="23E1654B">
                  <w:pPr>
                    <w:pStyle w:val="7"/>
                    <w:jc w:val="both"/>
                    <w:rPr>
                      <w:highlight w:val="none"/>
                    </w:rPr>
                  </w:pPr>
                  <w:r>
                    <w:rPr>
                      <w:rFonts w:ascii="仿宋_GB2312" w:hAnsi="仿宋_GB2312" w:eastAsia="仿宋_GB2312" w:cs="仿宋_GB2312"/>
                      <w:color w:val="000000"/>
                      <w:sz w:val="18"/>
                      <w:highlight w:val="none"/>
                    </w:rPr>
                    <w:t>6.柜体结构：可根据使用方要求定制。</w:t>
                  </w:r>
                </w:p>
                <w:p w14:paraId="1408C2F6">
                  <w:pPr>
                    <w:pStyle w:val="7"/>
                    <w:jc w:val="both"/>
                    <w:rPr>
                      <w:highlight w:val="none"/>
                    </w:rPr>
                  </w:pPr>
                  <w:r>
                    <w:rPr>
                      <w:rFonts w:ascii="仿宋_GB2312" w:hAnsi="仿宋_GB2312" w:eastAsia="仿宋_GB2312" w:cs="仿宋_GB2312"/>
                      <w:color w:val="000000"/>
                      <w:sz w:val="18"/>
                      <w:highlight w:val="none"/>
                    </w:rPr>
                    <w:t>7.台面≥10mm人造石，检验检测方式和判定依据符合GB/T 33282现行有效标准或现行其他有效标准，达到如下指标：板材正面外观缺陷，莫氏硬度≥5级；落球冲击.耐热性.耐高温性能.耐污染.光泽度均合格；耐湿热.耐干热.抗冲击.耐冷热温差均合格。</w:t>
                  </w:r>
                </w:p>
                <w:p w14:paraId="67AEE1B4">
                  <w:pPr>
                    <w:pStyle w:val="7"/>
                    <w:jc w:val="both"/>
                    <w:rPr>
                      <w:highlight w:val="none"/>
                    </w:rPr>
                  </w:pPr>
                  <w:r>
                    <w:rPr>
                      <w:rFonts w:ascii="仿宋_GB2312" w:hAnsi="仿宋_GB2312" w:eastAsia="仿宋_GB2312" w:cs="仿宋_GB2312"/>
                      <w:color w:val="000000"/>
                      <w:sz w:val="18"/>
                      <w:highlight w:val="none"/>
                    </w:rPr>
                    <w:t>8.外包围脚不锈钢检验检测方式和判定依据符合GB/T10125现行有效标准或现行其他有效标准，达到如下指标：金属件外观性能合格；人造气氛腐蚀试验：（中性盐雾NSS）≥240小时.（乙酸盐雾AASS）≥240小时.（铜加速乙酸盐雾CASS）≥240小时:均达到起泡等级0（S0），生锈等级Ri0,开裂等级0（S0），剥落等级0（S0）,划线周边的剥离及腐蚀：腐蚀等级1，剥离等级1;化学成分（C.Si.Mn.P.S.Ni.Cr）合格；检测表面质量合格；规定塑性延伸强度≥280MPa，抗拉强度≥700MPa，断后伸长率≥45%。</w:t>
                  </w:r>
                </w:p>
                <w:p w14:paraId="7EB2992E">
                  <w:pPr>
                    <w:pStyle w:val="7"/>
                    <w:jc w:val="left"/>
                    <w:rPr>
                      <w:highlight w:val="none"/>
                    </w:rPr>
                  </w:pPr>
                  <w:r>
                    <w:rPr>
                      <w:rFonts w:ascii="仿宋_GB2312" w:hAnsi="仿宋_GB2312" w:eastAsia="仿宋_GB2312" w:cs="仿宋_GB2312"/>
                      <w:color w:val="000000"/>
                      <w:sz w:val="18"/>
                      <w:highlight w:val="none"/>
                    </w:rPr>
                    <w:t>※9.投标时须提供符合以上要求的人造石.贴面封边的柜体板材各一块，①人造石规格：长300mm（±5mm）*宽200（±5mm）*厚10mm（±1mm）；②贴面封边的柜体板材规格：长300mm（±5mm）*宽200（±5mm）*厚25mm（±1mm）。</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38D4C9">
                  <w:pPr>
                    <w:pStyle w:val="7"/>
                    <w:jc w:val="center"/>
                    <w:rPr>
                      <w:highlight w:val="none"/>
                    </w:rPr>
                  </w:pPr>
                  <w:r>
                    <w:rPr>
                      <w:rFonts w:ascii="仿宋_GB2312" w:hAnsi="仿宋_GB2312" w:eastAsia="仿宋_GB2312" w:cs="仿宋_GB2312"/>
                      <w:color w:val="000000"/>
                      <w:sz w:val="18"/>
                      <w:highlight w:val="none"/>
                    </w:rPr>
                    <w:t>8800</w:t>
                  </w:r>
                </w:p>
                <w:p w14:paraId="588FF273">
                  <w:pPr>
                    <w:pStyle w:val="7"/>
                    <w:ind w:left="1590" w:firstLine="420"/>
                    <w:jc w:val="left"/>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BE20B1">
                  <w:pPr>
                    <w:pStyle w:val="7"/>
                    <w:jc w:val="center"/>
                    <w:rPr>
                      <w:highlight w:val="none"/>
                    </w:rPr>
                  </w:pPr>
                  <w:r>
                    <w:rPr>
                      <w:rFonts w:ascii="仿宋_GB2312" w:hAnsi="仿宋_GB2312" w:eastAsia="仿宋_GB2312" w:cs="仿宋_GB2312"/>
                      <w:color w:val="000000"/>
                      <w:sz w:val="18"/>
                      <w:highlight w:val="none"/>
                    </w:rPr>
                    <w:t>11组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13B075">
                  <w:pPr>
                    <w:pStyle w:val="7"/>
                    <w:jc w:val="center"/>
                    <w:rPr>
                      <w:highlight w:val="none"/>
                    </w:rPr>
                  </w:pPr>
                  <w:r>
                    <w:rPr>
                      <w:rFonts w:ascii="仿宋_GB2312" w:hAnsi="仿宋_GB2312" w:eastAsia="仿宋_GB2312" w:cs="仿宋_GB2312"/>
                      <w:color w:val="000000"/>
                      <w:sz w:val="18"/>
                      <w:highlight w:val="none"/>
                    </w:rPr>
                    <w:t>新大楼开水间</w:t>
                  </w:r>
                </w:p>
              </w:tc>
              <w:tc>
                <w:tcPr>
                  <w:tcW w:w="343" w:type="dxa"/>
                  <w:tcBorders>
                    <w:top w:val="nil"/>
                    <w:left w:val="nil"/>
                    <w:bottom w:val="nil"/>
                    <w:right w:val="nil"/>
                  </w:tcBorders>
                </w:tcPr>
                <w:p w14:paraId="4AAAF446">
                  <w:pPr>
                    <w:pStyle w:val="7"/>
                    <w:jc w:val="both"/>
                    <w:rPr>
                      <w:highlight w:val="none"/>
                    </w:rPr>
                  </w:pPr>
                  <w:r>
                    <w:rPr>
                      <w:rFonts w:ascii="仿宋_GB2312" w:hAnsi="仿宋_GB2312" w:eastAsia="仿宋_GB2312" w:cs="仿宋_GB2312"/>
                      <w:sz w:val="19"/>
                      <w:highlight w:val="none"/>
                    </w:rPr>
                    <w:t xml:space="preserve"> </w:t>
                  </w:r>
                </w:p>
              </w:tc>
            </w:tr>
            <w:tr w14:paraId="761363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B15D16">
                  <w:pPr>
                    <w:pStyle w:val="7"/>
                    <w:jc w:val="center"/>
                    <w:rPr>
                      <w:highlight w:val="none"/>
                    </w:rPr>
                  </w:pPr>
                  <w:r>
                    <w:rPr>
                      <w:rFonts w:ascii="仿宋_GB2312" w:hAnsi="仿宋_GB2312" w:eastAsia="仿宋_GB2312" w:cs="仿宋_GB2312"/>
                      <w:color w:val="000000"/>
                      <w:sz w:val="18"/>
                      <w:highlight w:val="none"/>
                    </w:rPr>
                    <w:t>9</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7BBA71">
                  <w:pPr>
                    <w:pStyle w:val="7"/>
                    <w:jc w:val="center"/>
                    <w:rPr>
                      <w:highlight w:val="none"/>
                    </w:rPr>
                  </w:pPr>
                  <w:r>
                    <w:rPr>
                      <w:rFonts w:ascii="仿宋_GB2312" w:hAnsi="仿宋_GB2312" w:eastAsia="仿宋_GB2312" w:cs="仿宋_GB2312"/>
                      <w:color w:val="000000"/>
                      <w:sz w:val="18"/>
                      <w:highlight w:val="none"/>
                    </w:rPr>
                    <w:t>病房定制柜</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CFFB56">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ADE6E5">
                  <w:pPr>
                    <w:pStyle w:val="7"/>
                    <w:jc w:val="both"/>
                    <w:rPr>
                      <w:highlight w:val="none"/>
                    </w:rPr>
                  </w:pPr>
                  <w:r>
                    <w:rPr>
                      <w:rFonts w:ascii="仿宋_GB2312" w:hAnsi="仿宋_GB2312" w:eastAsia="仿宋_GB2312" w:cs="仿宋_GB2312"/>
                      <w:color w:val="000000"/>
                      <w:sz w:val="18"/>
                      <w:highlight w:val="none"/>
                    </w:rPr>
                    <w:t>H2500*L900*D620mm（±5mm）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EE2314">
                  <w:pPr>
                    <w:pStyle w:val="7"/>
                    <w:jc w:val="both"/>
                    <w:rPr>
                      <w:highlight w:val="none"/>
                    </w:rPr>
                  </w:pPr>
                  <w:r>
                    <w:rPr>
                      <w:rFonts w:ascii="仿宋_GB2312" w:hAnsi="仿宋_GB2312" w:eastAsia="仿宋_GB2312" w:cs="仿宋_GB2312"/>
                      <w:color w:val="000000"/>
                      <w:sz w:val="18"/>
                      <w:highlight w:val="none"/>
                    </w:rPr>
                    <w:t>●1.基材≥0.7mm冷轧钢材检验检测方式和判定依据符合GB/T3325现行有效标准或现行其他有效标准，达到如下指标：金属件外观性能合格；人造气氛腐蚀试验：（中性盐雾NSS）≥240小时.（乙酸盐雾AASS）≥240小时.（铜加速乙酸盐雾CASS）≥240小时：均达到起泡等级0（S0），生锈等级Ri0，开裂等级0（S0），剥落等级0（S0）,划线周边的剥离及腐蚀：腐蚀等级1，剥离等级1；化学成分（C.Si.Mn.P.S.Ni.Cu.Cr）合格；检测表面质量合格；下屈服强度≥230MPa，抗拉强度合格，断后伸长率≥35%。</w:t>
                  </w:r>
                </w:p>
                <w:p w14:paraId="0AEE521D">
                  <w:pPr>
                    <w:pStyle w:val="7"/>
                    <w:jc w:val="left"/>
                    <w:rPr>
                      <w:rFonts w:ascii="仿宋_GB2312" w:hAnsi="仿宋_GB2312" w:eastAsia="仿宋_GB2312" w:cs="仿宋_GB2312"/>
                      <w:color w:val="000000"/>
                      <w:sz w:val="18"/>
                      <w:highlight w:val="none"/>
                    </w:rPr>
                  </w:pPr>
                  <w:r>
                    <w:rPr>
                      <w:rFonts w:ascii="仿宋_GB2312" w:hAnsi="仿宋_GB2312" w:eastAsia="仿宋_GB2312" w:cs="仿宋_GB2312"/>
                      <w:color w:val="000000"/>
                      <w:sz w:val="18"/>
                      <w:highlight w:val="none"/>
                    </w:rPr>
                    <w:t>●2.塑粉，检验检测方式和判定依据符合GB/T35607现行有效标准或现行其他有效标准，达到如下指标：人造气氛腐蚀试验：（中性盐雾NSS）≥240小时.（乙酸盐雾AASS）≥240小时.（铜加速乙酸盐雾CASS）≥240小时：均达到起泡等级0（S0），生锈等级Ri0,开裂等级0（S0），剥落等级0（S0）,划线周边的剥离及腐蚀：腐蚀等级1，剥离等级1；硬度≥2H；附着力合格；耐冲击性合格；弯曲试验合格；≥160小时耐碱性合格；≥240小时耐酸性合格；耐人工气候老化：老化时间≥240小时，无失光.无变色.无粉化.无可见开裂.无起泡.无锈点.无剥落；耐湿热性≥240小时合格。</w:t>
                  </w:r>
                </w:p>
                <w:p w14:paraId="43D9D0C5">
                  <w:pPr>
                    <w:pStyle w:val="7"/>
                    <w:jc w:val="left"/>
                    <w:rPr>
                      <w:rFonts w:hint="eastAsia" w:ascii="仿宋_GB2312" w:hAnsi="仿宋_GB2312" w:eastAsia="仿宋_GB2312" w:cs="仿宋_GB2312"/>
                      <w:color w:val="000000"/>
                      <w:sz w:val="18"/>
                      <w:highlight w:val="none"/>
                      <w:lang w:val="en-US" w:eastAsia="zh-CN"/>
                    </w:rPr>
                  </w:pPr>
                  <w:r>
                    <w:rPr>
                      <w:rFonts w:ascii="仿宋_GB2312" w:hAnsi="仿宋_GB2312" w:eastAsia="仿宋_GB2312" w:cs="仿宋_GB2312"/>
                      <w:color w:val="000000"/>
                      <w:sz w:val="18"/>
                      <w:highlight w:val="none"/>
                    </w:rPr>
                    <w:t>3.结构：</w:t>
                  </w:r>
                  <w:r>
                    <w:rPr>
                      <w:rFonts w:hint="eastAsia" w:ascii="仿宋_GB2312" w:hAnsi="仿宋_GB2312" w:eastAsia="仿宋_GB2312" w:cs="仿宋_GB2312"/>
                      <w:color w:val="000000"/>
                      <w:sz w:val="18"/>
                      <w:highlight w:val="none"/>
                      <w:lang w:val="en-US" w:eastAsia="zh-CN"/>
                    </w:rPr>
                    <w:t>结构为四个对开门设计，可供4人使用，对开门内右侧中间带活动横隔板一张，坚隔板是暗坚隔板，门上带透气孔，右门板右上角带标签框一个，配旋转明挂锁4个。</w:t>
                  </w:r>
                </w:p>
                <w:p w14:paraId="693501EB">
                  <w:pPr>
                    <w:pStyle w:val="7"/>
                    <w:jc w:val="both"/>
                    <w:rPr>
                      <w:highlight w:val="none"/>
                    </w:rPr>
                  </w:pPr>
                  <w:r>
                    <w:rPr>
                      <w:rFonts w:ascii="仿宋_GB2312" w:hAnsi="仿宋_GB2312" w:eastAsia="仿宋_GB2312" w:cs="仿宋_GB2312"/>
                      <w:color w:val="000000"/>
                      <w:sz w:val="18"/>
                      <w:highlight w:val="none"/>
                    </w:rPr>
                    <w:t>※4.投标时须提供符合以上要求的实物样品柜一节（一个对开门为一节）。</w:t>
                  </w:r>
                </w:p>
                <w:p w14:paraId="0A339319">
                  <w:pPr>
                    <w:pStyle w:val="7"/>
                    <w:jc w:val="both"/>
                    <w:rPr>
                      <w:highlight w:val="none"/>
                    </w:rPr>
                  </w:pPr>
                  <w:r>
                    <w:rPr>
                      <w:rFonts w:ascii="仿宋_GB2312" w:hAnsi="仿宋_GB2312" w:eastAsia="仿宋_GB2312" w:cs="仿宋_GB2312"/>
                      <w:color w:val="000000"/>
                      <w:sz w:val="18"/>
                      <w:highlight w:val="none"/>
                    </w:rPr>
                    <w:t>5.具体尺寸最终以采购方现场测量为准。</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4C9ABF">
                  <w:pPr>
                    <w:pStyle w:val="7"/>
                    <w:jc w:val="center"/>
                    <w:rPr>
                      <w:highlight w:val="none"/>
                    </w:rPr>
                  </w:pPr>
                  <w:r>
                    <w:rPr>
                      <w:rFonts w:ascii="仿宋_GB2312" w:hAnsi="仿宋_GB2312" w:eastAsia="仿宋_GB2312" w:cs="仿宋_GB2312"/>
                      <w:color w:val="000000"/>
                      <w:sz w:val="18"/>
                      <w:highlight w:val="none"/>
                    </w:rPr>
                    <w:t>2800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B068DA">
                  <w:pPr>
                    <w:pStyle w:val="7"/>
                    <w:jc w:val="center"/>
                    <w:rPr>
                      <w:highlight w:val="none"/>
                    </w:rPr>
                  </w:pPr>
                  <w:r>
                    <w:rPr>
                      <w:rFonts w:ascii="仿宋_GB2312" w:hAnsi="仿宋_GB2312" w:eastAsia="仿宋_GB2312" w:cs="仿宋_GB2312"/>
                      <w:color w:val="000000"/>
                      <w:sz w:val="18"/>
                      <w:highlight w:val="none"/>
                    </w:rPr>
                    <w:t>270组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A498AC">
                  <w:pPr>
                    <w:pStyle w:val="7"/>
                    <w:jc w:val="left"/>
                    <w:rPr>
                      <w:highlight w:val="none"/>
                    </w:rPr>
                  </w:pPr>
                  <w:r>
                    <w:rPr>
                      <w:rFonts w:ascii="仿宋_GB2312" w:hAnsi="仿宋_GB2312" w:eastAsia="仿宋_GB2312" w:cs="仿宋_GB2312"/>
                      <w:color w:val="000000"/>
                      <w:sz w:val="18"/>
                      <w:highlight w:val="none"/>
                    </w:rPr>
                    <w:t>新大楼病房</w:t>
                  </w:r>
                </w:p>
              </w:tc>
              <w:tc>
                <w:tcPr>
                  <w:tcW w:w="343" w:type="dxa"/>
                  <w:tcBorders>
                    <w:top w:val="nil"/>
                    <w:left w:val="nil"/>
                    <w:bottom w:val="nil"/>
                    <w:right w:val="nil"/>
                  </w:tcBorders>
                </w:tcPr>
                <w:p w14:paraId="1B93E837">
                  <w:pPr>
                    <w:pStyle w:val="7"/>
                    <w:jc w:val="both"/>
                    <w:rPr>
                      <w:highlight w:val="none"/>
                    </w:rPr>
                  </w:pPr>
                  <w:r>
                    <w:rPr>
                      <w:rFonts w:ascii="仿宋_GB2312" w:hAnsi="仿宋_GB2312" w:eastAsia="仿宋_GB2312" w:cs="仿宋_GB2312"/>
                      <w:sz w:val="19"/>
                      <w:highlight w:val="none"/>
                    </w:rPr>
                    <w:t xml:space="preserve"> </w:t>
                  </w:r>
                </w:p>
              </w:tc>
            </w:tr>
            <w:tr w14:paraId="24AC78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782E6D">
                  <w:pPr>
                    <w:pStyle w:val="7"/>
                    <w:jc w:val="center"/>
                    <w:rPr>
                      <w:highlight w:val="none"/>
                    </w:rPr>
                  </w:pPr>
                  <w:r>
                    <w:rPr>
                      <w:rFonts w:ascii="仿宋_GB2312" w:hAnsi="仿宋_GB2312" w:eastAsia="仿宋_GB2312" w:cs="仿宋_GB2312"/>
                      <w:color w:val="000000"/>
                      <w:sz w:val="18"/>
                      <w:highlight w:val="none"/>
                    </w:rPr>
                    <w:t>10</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0AC2E2">
                  <w:pPr>
                    <w:pStyle w:val="7"/>
                    <w:jc w:val="center"/>
                    <w:rPr>
                      <w:highlight w:val="none"/>
                    </w:rPr>
                  </w:pPr>
                  <w:r>
                    <w:rPr>
                      <w:rFonts w:ascii="仿宋_GB2312" w:hAnsi="仿宋_GB2312" w:eastAsia="仿宋_GB2312" w:cs="仿宋_GB2312"/>
                      <w:color w:val="000000"/>
                      <w:sz w:val="18"/>
                      <w:highlight w:val="none"/>
                    </w:rPr>
                    <w:t>示教室桌子1.餐桌1</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6F020F">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4172E1">
                  <w:pPr>
                    <w:pStyle w:val="7"/>
                    <w:jc w:val="center"/>
                    <w:rPr>
                      <w:highlight w:val="none"/>
                    </w:rPr>
                  </w:pPr>
                  <w:r>
                    <w:rPr>
                      <w:rFonts w:ascii="仿宋_GB2312" w:hAnsi="仿宋_GB2312" w:eastAsia="仿宋_GB2312" w:cs="仿宋_GB2312"/>
                      <w:color w:val="000000"/>
                      <w:sz w:val="18"/>
                      <w:highlight w:val="none"/>
                    </w:rPr>
                    <w:t>1400mm*500mm*750mm（±5mm）</w:t>
                  </w:r>
                </w:p>
                <w:p w14:paraId="40456EB2">
                  <w:pPr>
                    <w:pStyle w:val="7"/>
                    <w:jc w:val="center"/>
                    <w:rPr>
                      <w:highlight w:val="none"/>
                    </w:rPr>
                  </w:pP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15BEE0">
                  <w:pPr>
                    <w:pStyle w:val="7"/>
                    <w:jc w:val="left"/>
                    <w:rPr>
                      <w:highlight w:val="none"/>
                    </w:rPr>
                  </w:pPr>
                  <w:r>
                    <w:rPr>
                      <w:rFonts w:ascii="仿宋_GB2312" w:hAnsi="仿宋_GB2312" w:eastAsia="仿宋_GB2312" w:cs="仿宋_GB2312"/>
                      <w:color w:val="000000"/>
                      <w:sz w:val="18"/>
                      <w:highlight w:val="none"/>
                    </w:rPr>
                    <w:t>1.木板：采用国家环保级≥25mm厚实木颗粒板。</w:t>
                  </w:r>
                </w:p>
                <w:p w14:paraId="0C6596E3">
                  <w:pPr>
                    <w:pStyle w:val="7"/>
                    <w:jc w:val="left"/>
                    <w:rPr>
                      <w:highlight w:val="none"/>
                    </w:rPr>
                  </w:pPr>
                  <w:r>
                    <w:rPr>
                      <w:rFonts w:ascii="仿宋_GB2312" w:hAnsi="仿宋_GB2312" w:eastAsia="仿宋_GB2312" w:cs="仿宋_GB2312"/>
                      <w:color w:val="000000"/>
                      <w:sz w:val="18"/>
                      <w:highlight w:val="none"/>
                    </w:rPr>
                    <w:t>2.脚架：前脚采用25*50mm（±1mm）旦型冷轧钢管，后脚采用25*50mm（±1mm）旦型冷轧钢管（壁厚≥1.0mm)。</w:t>
                  </w:r>
                </w:p>
                <w:p w14:paraId="3DA5CA05">
                  <w:pPr>
                    <w:pStyle w:val="7"/>
                    <w:jc w:val="left"/>
                    <w:rPr>
                      <w:highlight w:val="none"/>
                    </w:rPr>
                  </w:pPr>
                  <w:r>
                    <w:rPr>
                      <w:rFonts w:ascii="仿宋_GB2312" w:hAnsi="仿宋_GB2312" w:eastAsia="仿宋_GB2312" w:cs="仿宋_GB2312"/>
                      <w:color w:val="000000"/>
                      <w:sz w:val="18"/>
                      <w:highlight w:val="none"/>
                    </w:rPr>
                    <w:t>3.书网：采用冷轧钢管经焊接冲压而成（壁厚≥0.8mm)。</w:t>
                  </w:r>
                </w:p>
                <w:p w14:paraId="1D46348F">
                  <w:pPr>
                    <w:pStyle w:val="7"/>
                    <w:jc w:val="left"/>
                    <w:rPr>
                      <w:highlight w:val="none"/>
                    </w:rPr>
                  </w:pPr>
                  <w:r>
                    <w:rPr>
                      <w:rFonts w:ascii="仿宋_GB2312" w:hAnsi="仿宋_GB2312" w:eastAsia="仿宋_GB2312" w:cs="仿宋_GB2312"/>
                      <w:color w:val="000000"/>
                      <w:sz w:val="18"/>
                      <w:highlight w:val="none"/>
                    </w:rPr>
                    <w:t>4.上托：采用≥1.2mm壁厚冷轧钢板经冲压折弯焊接工艺而成。</w:t>
                  </w:r>
                </w:p>
                <w:p w14:paraId="526051E5">
                  <w:pPr>
                    <w:pStyle w:val="7"/>
                    <w:jc w:val="left"/>
                    <w:rPr>
                      <w:highlight w:val="none"/>
                    </w:rPr>
                  </w:pPr>
                  <w:r>
                    <w:rPr>
                      <w:rFonts w:ascii="仿宋_GB2312" w:hAnsi="仿宋_GB2312" w:eastAsia="仿宋_GB2312" w:cs="仿宋_GB2312"/>
                      <w:color w:val="000000"/>
                      <w:sz w:val="18"/>
                      <w:highlight w:val="none"/>
                    </w:rPr>
                    <w:t>5.台架整体表面采用高温静电酸洗磷化喷涂处理。</w:t>
                  </w:r>
                </w:p>
                <w:p w14:paraId="53D82D8F">
                  <w:pPr>
                    <w:pStyle w:val="7"/>
                    <w:jc w:val="both"/>
                    <w:rPr>
                      <w:highlight w:val="none"/>
                    </w:rPr>
                  </w:pPr>
                  <w:r>
                    <w:rPr>
                      <w:rFonts w:ascii="仿宋_GB2312" w:hAnsi="仿宋_GB2312" w:eastAsia="仿宋_GB2312" w:cs="仿宋_GB2312"/>
                      <w:color w:val="000000"/>
                      <w:sz w:val="18"/>
                      <w:highlight w:val="none"/>
                    </w:rPr>
                    <w:t>6.不带脚轮。</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E5E81D">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D50CD1">
                  <w:pPr>
                    <w:pStyle w:val="7"/>
                    <w:jc w:val="center"/>
                    <w:rPr>
                      <w:highlight w:val="none"/>
                    </w:rPr>
                  </w:pPr>
                  <w:r>
                    <w:rPr>
                      <w:rFonts w:ascii="仿宋_GB2312" w:hAnsi="仿宋_GB2312" w:eastAsia="仿宋_GB2312" w:cs="仿宋_GB2312"/>
                      <w:color w:val="000000"/>
                      <w:sz w:val="18"/>
                      <w:highlight w:val="none"/>
                    </w:rPr>
                    <w:t>216张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36C7C7">
                  <w:pPr>
                    <w:pStyle w:val="7"/>
                    <w:jc w:val="left"/>
                    <w:rPr>
                      <w:highlight w:val="none"/>
                    </w:rPr>
                  </w:pPr>
                  <w:r>
                    <w:rPr>
                      <w:rFonts w:ascii="仿宋_GB2312" w:hAnsi="仿宋_GB2312" w:eastAsia="仿宋_GB2312" w:cs="仿宋_GB2312"/>
                      <w:color w:val="000000"/>
                      <w:sz w:val="18"/>
                      <w:highlight w:val="none"/>
                    </w:rPr>
                    <w:t>放射科.重症医学科.下肢关节科.胃肠外科.甲乳外科.神经外科.上肢脊柱科.骨三科.肛肠科.介入血管.泌尿外科.胸心外科.眼耳鼻咽喉科.麻醉科（手术室）.消毒供应中心</w:t>
                  </w:r>
                </w:p>
              </w:tc>
              <w:tc>
                <w:tcPr>
                  <w:tcW w:w="343" w:type="dxa"/>
                  <w:tcBorders>
                    <w:top w:val="nil"/>
                    <w:left w:val="nil"/>
                    <w:bottom w:val="nil"/>
                    <w:right w:val="nil"/>
                  </w:tcBorders>
                </w:tcPr>
                <w:p w14:paraId="69F1F0CA">
                  <w:pPr>
                    <w:pStyle w:val="7"/>
                    <w:jc w:val="both"/>
                    <w:rPr>
                      <w:highlight w:val="none"/>
                    </w:rPr>
                  </w:pPr>
                  <w:r>
                    <w:rPr>
                      <w:rFonts w:ascii="仿宋_GB2312" w:hAnsi="仿宋_GB2312" w:eastAsia="仿宋_GB2312" w:cs="仿宋_GB2312"/>
                      <w:sz w:val="19"/>
                      <w:highlight w:val="none"/>
                    </w:rPr>
                    <w:t xml:space="preserve"> </w:t>
                  </w:r>
                </w:p>
              </w:tc>
            </w:tr>
            <w:tr w14:paraId="3FAF10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EE2856">
                  <w:pPr>
                    <w:pStyle w:val="7"/>
                    <w:jc w:val="center"/>
                    <w:rPr>
                      <w:highlight w:val="none"/>
                    </w:rPr>
                  </w:pPr>
                  <w:r>
                    <w:rPr>
                      <w:rFonts w:ascii="仿宋_GB2312" w:hAnsi="仿宋_GB2312" w:eastAsia="仿宋_GB2312" w:cs="仿宋_GB2312"/>
                      <w:color w:val="000000"/>
                      <w:sz w:val="18"/>
                      <w:highlight w:val="none"/>
                    </w:rPr>
                    <w:t>11</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AA61BA">
                  <w:pPr>
                    <w:pStyle w:val="7"/>
                    <w:jc w:val="center"/>
                    <w:rPr>
                      <w:highlight w:val="none"/>
                    </w:rPr>
                  </w:pPr>
                  <w:r>
                    <w:rPr>
                      <w:rFonts w:ascii="仿宋_GB2312" w:hAnsi="仿宋_GB2312" w:eastAsia="仿宋_GB2312" w:cs="仿宋_GB2312"/>
                      <w:color w:val="000000"/>
                      <w:sz w:val="18"/>
                      <w:highlight w:val="none"/>
                    </w:rPr>
                    <w:t>餐桌2</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CA889C">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5A89BC">
                  <w:pPr>
                    <w:pStyle w:val="7"/>
                    <w:jc w:val="center"/>
                    <w:rPr>
                      <w:highlight w:val="none"/>
                    </w:rPr>
                  </w:pPr>
                  <w:r>
                    <w:rPr>
                      <w:rFonts w:ascii="仿宋_GB2312" w:hAnsi="仿宋_GB2312" w:eastAsia="仿宋_GB2312" w:cs="仿宋_GB2312"/>
                      <w:color w:val="000000"/>
                      <w:sz w:val="18"/>
                      <w:highlight w:val="none"/>
                    </w:rPr>
                    <w:t>1400*600*750mm（±5mm）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4B6590">
                  <w:pPr>
                    <w:pStyle w:val="7"/>
                    <w:jc w:val="both"/>
                    <w:rPr>
                      <w:highlight w:val="none"/>
                    </w:rPr>
                  </w:pPr>
                  <w:r>
                    <w:rPr>
                      <w:rFonts w:ascii="仿宋_GB2312" w:hAnsi="仿宋_GB2312" w:eastAsia="仿宋_GB2312" w:cs="仿宋_GB2312"/>
                      <w:color w:val="000000"/>
                      <w:sz w:val="18"/>
                      <w:highlight w:val="none"/>
                    </w:rPr>
                    <w:t>1.桌台面采用≥25mm厚三聚氰胺板</w:t>
                  </w:r>
                </w:p>
                <w:p w14:paraId="1047E3A9">
                  <w:pPr>
                    <w:pStyle w:val="7"/>
                    <w:jc w:val="both"/>
                    <w:rPr>
                      <w:highlight w:val="none"/>
                    </w:rPr>
                  </w:pPr>
                  <w:r>
                    <w:rPr>
                      <w:rFonts w:ascii="仿宋_GB2312" w:hAnsi="仿宋_GB2312" w:eastAsia="仿宋_GB2312" w:cs="仿宋_GB2312"/>
                      <w:color w:val="000000"/>
                      <w:sz w:val="18"/>
                      <w:highlight w:val="none"/>
                    </w:rPr>
                    <w:t>2.脚架基材采用≥1.0mm厚冷轧钢材</w:t>
                  </w:r>
                </w:p>
                <w:p w14:paraId="760E8042">
                  <w:pPr>
                    <w:pStyle w:val="7"/>
                    <w:jc w:val="both"/>
                    <w:rPr>
                      <w:highlight w:val="none"/>
                    </w:rPr>
                  </w:pPr>
                  <w:r>
                    <w:rPr>
                      <w:rFonts w:ascii="仿宋_GB2312" w:hAnsi="仿宋_GB2312" w:eastAsia="仿宋_GB2312" w:cs="仿宋_GB2312"/>
                      <w:color w:val="000000"/>
                      <w:sz w:val="18"/>
                      <w:highlight w:val="none"/>
                    </w:rPr>
                    <w:t>3.脚架表面喷涂环保塑粉</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3C50AE">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940DC8">
                  <w:pPr>
                    <w:pStyle w:val="7"/>
                    <w:jc w:val="center"/>
                    <w:rPr>
                      <w:highlight w:val="none"/>
                    </w:rPr>
                  </w:pPr>
                  <w:r>
                    <w:rPr>
                      <w:rFonts w:ascii="仿宋_GB2312" w:hAnsi="仿宋_GB2312" w:eastAsia="仿宋_GB2312" w:cs="仿宋_GB2312"/>
                      <w:color w:val="000000"/>
                      <w:sz w:val="18"/>
                      <w:highlight w:val="none"/>
                    </w:rPr>
                    <w:t>4张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C76E74">
                  <w:pPr>
                    <w:pStyle w:val="7"/>
                    <w:jc w:val="left"/>
                    <w:rPr>
                      <w:highlight w:val="none"/>
                    </w:rPr>
                  </w:pPr>
                  <w:r>
                    <w:rPr>
                      <w:rFonts w:ascii="仿宋_GB2312" w:hAnsi="仿宋_GB2312" w:eastAsia="仿宋_GB2312" w:cs="仿宋_GB2312"/>
                      <w:color w:val="000000"/>
                      <w:sz w:val="18"/>
                      <w:highlight w:val="none"/>
                    </w:rPr>
                    <w:t>重症医学科</w:t>
                  </w:r>
                </w:p>
              </w:tc>
              <w:tc>
                <w:tcPr>
                  <w:tcW w:w="343" w:type="dxa"/>
                  <w:tcBorders>
                    <w:top w:val="nil"/>
                    <w:left w:val="nil"/>
                    <w:bottom w:val="nil"/>
                    <w:right w:val="nil"/>
                  </w:tcBorders>
                </w:tcPr>
                <w:p w14:paraId="1F68BF29">
                  <w:pPr>
                    <w:pStyle w:val="7"/>
                    <w:jc w:val="both"/>
                    <w:rPr>
                      <w:highlight w:val="none"/>
                    </w:rPr>
                  </w:pPr>
                  <w:r>
                    <w:rPr>
                      <w:rFonts w:ascii="仿宋_GB2312" w:hAnsi="仿宋_GB2312" w:eastAsia="仿宋_GB2312" w:cs="仿宋_GB2312"/>
                      <w:sz w:val="19"/>
                      <w:highlight w:val="none"/>
                    </w:rPr>
                    <w:t xml:space="preserve"> </w:t>
                  </w:r>
                </w:p>
              </w:tc>
            </w:tr>
            <w:tr w14:paraId="17460F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56E9DE">
                  <w:pPr>
                    <w:pStyle w:val="7"/>
                    <w:jc w:val="center"/>
                    <w:rPr>
                      <w:highlight w:val="none"/>
                    </w:rPr>
                  </w:pPr>
                  <w:r>
                    <w:rPr>
                      <w:rFonts w:ascii="仿宋_GB2312" w:hAnsi="仿宋_GB2312" w:eastAsia="仿宋_GB2312" w:cs="仿宋_GB2312"/>
                      <w:color w:val="000000"/>
                      <w:sz w:val="18"/>
                      <w:highlight w:val="none"/>
                    </w:rPr>
                    <w:t>12</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2A7C1B">
                  <w:pPr>
                    <w:pStyle w:val="7"/>
                    <w:jc w:val="center"/>
                    <w:rPr>
                      <w:highlight w:val="none"/>
                    </w:rPr>
                  </w:pPr>
                  <w:r>
                    <w:rPr>
                      <w:rFonts w:ascii="仿宋_GB2312" w:hAnsi="仿宋_GB2312" w:eastAsia="仿宋_GB2312" w:cs="仿宋_GB2312"/>
                      <w:color w:val="000000"/>
                      <w:sz w:val="18"/>
                      <w:highlight w:val="none"/>
                    </w:rPr>
                    <w:t>餐椅.示教室椅子1.教学椅子（科教科）</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2EEFEA">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5EE94D">
                  <w:pPr>
                    <w:pStyle w:val="7"/>
                    <w:jc w:val="center"/>
                    <w:rPr>
                      <w:highlight w:val="none"/>
                    </w:rPr>
                  </w:pPr>
                  <w:r>
                    <w:rPr>
                      <w:rFonts w:ascii="仿宋_GB2312" w:hAnsi="仿宋_GB2312" w:eastAsia="仿宋_GB2312" w:cs="仿宋_GB2312"/>
                      <w:color w:val="000000"/>
                      <w:sz w:val="18"/>
                      <w:highlight w:val="none"/>
                    </w:rPr>
                    <w:t>椅子总高度770mm，座板深度450mm，座板最宽处450mm,座板离地高度450mm （±5mm）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E76F5D">
                  <w:pPr>
                    <w:pStyle w:val="7"/>
                    <w:jc w:val="left"/>
                    <w:rPr>
                      <w:highlight w:val="none"/>
                    </w:rPr>
                  </w:pPr>
                  <w:r>
                    <w:rPr>
                      <w:rFonts w:ascii="仿宋_GB2312" w:hAnsi="仿宋_GB2312" w:eastAsia="仿宋_GB2312" w:cs="仿宋_GB2312"/>
                      <w:color w:val="000000"/>
                      <w:sz w:val="21"/>
                      <w:highlight w:val="none"/>
                    </w:rPr>
                    <w:t xml:space="preserve">                                                               </w:t>
                  </w:r>
                  <w:r>
                    <w:rPr>
                      <w:rFonts w:ascii="仿宋_GB2312" w:hAnsi="仿宋_GB2312" w:eastAsia="仿宋_GB2312" w:cs="仿宋_GB2312"/>
                      <w:color w:val="000000"/>
                      <w:sz w:val="18"/>
                      <w:highlight w:val="none"/>
                    </w:rPr>
                    <w:t xml:space="preserve">                                                               1.框架直径≥1.5mm厚圆钢管椅架。                                                               2.胶板采用全新PP加纤，一体注塑成型。</w:t>
                  </w:r>
                </w:p>
                <w:p w14:paraId="6A8AD12B">
                  <w:pPr>
                    <w:pStyle w:val="7"/>
                    <w:jc w:val="left"/>
                    <w:rPr>
                      <w:highlight w:val="none"/>
                    </w:rPr>
                  </w:pPr>
                  <w:r>
                    <w:rPr>
                      <w:rFonts w:ascii="仿宋_GB2312" w:hAnsi="仿宋_GB2312" w:eastAsia="仿宋_GB2312" w:cs="仿宋_GB2312"/>
                      <w:color w:val="000000"/>
                      <w:sz w:val="18"/>
                      <w:highlight w:val="none"/>
                    </w:rPr>
                    <w:t>3.颜色：可根据使用方要求定制。</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AAE44B">
                  <w:pPr>
                    <w:pStyle w:val="7"/>
                    <w:jc w:val="center"/>
                    <w:rPr>
                      <w:highlight w:val="none"/>
                    </w:rPr>
                  </w:pPr>
                  <w:r>
                    <w:rPr>
                      <w:rFonts w:ascii="仿宋_GB2312" w:hAnsi="仿宋_GB2312" w:eastAsia="仿宋_GB2312" w:cs="仿宋_GB2312"/>
                      <w:color w:val="000000"/>
                      <w:sz w:val="18"/>
                      <w:highlight w:val="none"/>
                    </w:rPr>
                    <w:t>230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B21D0B">
                  <w:pPr>
                    <w:pStyle w:val="7"/>
                    <w:jc w:val="center"/>
                    <w:rPr>
                      <w:highlight w:val="none"/>
                    </w:rPr>
                  </w:pPr>
                  <w:r>
                    <w:rPr>
                      <w:rFonts w:ascii="仿宋_GB2312" w:hAnsi="仿宋_GB2312" w:eastAsia="仿宋_GB2312" w:cs="仿宋_GB2312"/>
                      <w:color w:val="000000"/>
                      <w:sz w:val="18"/>
                      <w:highlight w:val="none"/>
                    </w:rPr>
                    <w:t>576把</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59AF80">
                  <w:pPr>
                    <w:pStyle w:val="7"/>
                    <w:jc w:val="left"/>
                    <w:rPr>
                      <w:highlight w:val="none"/>
                    </w:rPr>
                  </w:pPr>
                  <w:r>
                    <w:rPr>
                      <w:rFonts w:ascii="仿宋_GB2312" w:hAnsi="仿宋_GB2312" w:eastAsia="仿宋_GB2312" w:cs="仿宋_GB2312"/>
                      <w:color w:val="000000"/>
                      <w:sz w:val="18"/>
                      <w:highlight w:val="none"/>
                    </w:rPr>
                    <w:t>放射科.重症医学科.下肢关节科.胃肠外科.甲乳外科.神经外科.上肢脊柱科.骨三科.肛肠科.介入血管.泌尿外科.胸心外科.眼耳鼻咽喉科.麻醉科（手术室）.消毒供应中心</w:t>
                  </w:r>
                </w:p>
              </w:tc>
              <w:tc>
                <w:tcPr>
                  <w:tcW w:w="343" w:type="dxa"/>
                  <w:tcBorders>
                    <w:top w:val="nil"/>
                    <w:left w:val="nil"/>
                    <w:bottom w:val="nil"/>
                    <w:right w:val="nil"/>
                  </w:tcBorders>
                </w:tcPr>
                <w:p w14:paraId="38892EA6">
                  <w:pPr>
                    <w:pStyle w:val="7"/>
                    <w:jc w:val="both"/>
                    <w:rPr>
                      <w:highlight w:val="none"/>
                    </w:rPr>
                  </w:pPr>
                  <w:r>
                    <w:rPr>
                      <w:rFonts w:ascii="仿宋_GB2312" w:hAnsi="仿宋_GB2312" w:eastAsia="仿宋_GB2312" w:cs="仿宋_GB2312"/>
                      <w:sz w:val="19"/>
                      <w:highlight w:val="none"/>
                    </w:rPr>
                    <w:t xml:space="preserve"> </w:t>
                  </w:r>
                </w:p>
              </w:tc>
            </w:tr>
            <w:tr w14:paraId="6960B6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A856A0">
                  <w:pPr>
                    <w:pStyle w:val="7"/>
                    <w:jc w:val="center"/>
                    <w:rPr>
                      <w:highlight w:val="none"/>
                    </w:rPr>
                  </w:pPr>
                  <w:r>
                    <w:rPr>
                      <w:rFonts w:ascii="仿宋_GB2312" w:hAnsi="仿宋_GB2312" w:eastAsia="仿宋_GB2312" w:cs="仿宋_GB2312"/>
                      <w:color w:val="000000"/>
                      <w:sz w:val="18"/>
                      <w:highlight w:val="none"/>
                    </w:rPr>
                    <w:t>13</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F1E43B">
                  <w:pPr>
                    <w:pStyle w:val="7"/>
                    <w:jc w:val="center"/>
                    <w:rPr>
                      <w:highlight w:val="none"/>
                    </w:rPr>
                  </w:pPr>
                  <w:r>
                    <w:rPr>
                      <w:rFonts w:ascii="仿宋_GB2312" w:hAnsi="仿宋_GB2312" w:eastAsia="仿宋_GB2312" w:cs="仿宋_GB2312"/>
                      <w:color w:val="000000"/>
                      <w:sz w:val="18"/>
                      <w:highlight w:val="none"/>
                    </w:rPr>
                    <w:t>文件柜1</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AB80F4">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24CB2F">
                  <w:pPr>
                    <w:pStyle w:val="7"/>
                    <w:jc w:val="center"/>
                    <w:rPr>
                      <w:highlight w:val="none"/>
                    </w:rPr>
                  </w:pPr>
                  <w:r>
                    <w:rPr>
                      <w:rFonts w:ascii="仿宋_GB2312" w:hAnsi="仿宋_GB2312" w:eastAsia="仿宋_GB2312" w:cs="仿宋_GB2312"/>
                      <w:color w:val="000000"/>
                      <w:sz w:val="18"/>
                      <w:highlight w:val="none"/>
                    </w:rPr>
                    <w:t>900*450*2000mm（±5mm）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F9001E">
                  <w:pPr>
                    <w:pStyle w:val="7"/>
                    <w:jc w:val="both"/>
                    <w:rPr>
                      <w:highlight w:val="none"/>
                    </w:rPr>
                  </w:pPr>
                  <w:r>
                    <w:rPr>
                      <w:rFonts w:ascii="仿宋_GB2312" w:hAnsi="仿宋_GB2312" w:eastAsia="仿宋_GB2312" w:cs="仿宋_GB2312"/>
                      <w:color w:val="000000"/>
                      <w:sz w:val="18"/>
                      <w:highlight w:val="none"/>
                    </w:rPr>
                    <w:t>1.柜体采用电解钢板，厚度≥0.8mm。</w:t>
                  </w:r>
                </w:p>
                <w:p w14:paraId="76659C65">
                  <w:pPr>
                    <w:pStyle w:val="7"/>
                    <w:jc w:val="both"/>
                    <w:rPr>
                      <w:highlight w:val="none"/>
                    </w:rPr>
                  </w:pPr>
                  <w:r>
                    <w:rPr>
                      <w:rFonts w:ascii="仿宋_GB2312" w:hAnsi="仿宋_GB2312" w:eastAsia="仿宋_GB2312" w:cs="仿宋_GB2312"/>
                      <w:color w:val="000000"/>
                      <w:sz w:val="18"/>
                      <w:highlight w:val="none"/>
                    </w:rPr>
                    <w:t>2.表面喷涂环保塑粉。</w:t>
                  </w:r>
                </w:p>
                <w:p w14:paraId="43BBA151">
                  <w:pPr>
                    <w:pStyle w:val="7"/>
                    <w:jc w:val="both"/>
                    <w:rPr>
                      <w:highlight w:val="none"/>
                    </w:rPr>
                  </w:pPr>
                  <w:r>
                    <w:rPr>
                      <w:rFonts w:ascii="仿宋_GB2312" w:hAnsi="仿宋_GB2312" w:eastAsia="仿宋_GB2312" w:cs="仿宋_GB2312"/>
                      <w:color w:val="000000"/>
                      <w:sz w:val="18"/>
                      <w:highlight w:val="none"/>
                    </w:rPr>
                    <w:t>3.颜色：可根据使用方要求定制。</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426E1C">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B4D06A">
                  <w:pPr>
                    <w:pStyle w:val="7"/>
                    <w:jc w:val="center"/>
                    <w:rPr>
                      <w:highlight w:val="none"/>
                    </w:rPr>
                  </w:pPr>
                  <w:r>
                    <w:rPr>
                      <w:rFonts w:ascii="仿宋_GB2312" w:hAnsi="仿宋_GB2312" w:eastAsia="仿宋_GB2312" w:cs="仿宋_GB2312"/>
                      <w:color w:val="000000"/>
                      <w:sz w:val="18"/>
                      <w:highlight w:val="none"/>
                    </w:rPr>
                    <w:t>47个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1EB8A7">
                  <w:pPr>
                    <w:pStyle w:val="7"/>
                    <w:jc w:val="left"/>
                    <w:rPr>
                      <w:highlight w:val="none"/>
                    </w:rPr>
                  </w:pPr>
                  <w:r>
                    <w:rPr>
                      <w:rFonts w:ascii="仿宋_GB2312" w:hAnsi="仿宋_GB2312" w:eastAsia="仿宋_GB2312" w:cs="仿宋_GB2312"/>
                      <w:color w:val="000000"/>
                      <w:sz w:val="18"/>
                      <w:highlight w:val="none"/>
                    </w:rPr>
                    <w:t>重症医学科.下肢关节科.胃肠外科.甲乳外科.骨三科.肛肠科.介入血管.眼耳鼻咽喉科.麻醉科（手术室）.消毒供应中心</w:t>
                  </w:r>
                </w:p>
              </w:tc>
              <w:tc>
                <w:tcPr>
                  <w:tcW w:w="343" w:type="dxa"/>
                  <w:tcBorders>
                    <w:top w:val="nil"/>
                    <w:left w:val="nil"/>
                    <w:bottom w:val="nil"/>
                    <w:right w:val="nil"/>
                  </w:tcBorders>
                </w:tcPr>
                <w:p w14:paraId="3D1C10B2">
                  <w:pPr>
                    <w:pStyle w:val="7"/>
                    <w:jc w:val="both"/>
                    <w:rPr>
                      <w:highlight w:val="none"/>
                    </w:rPr>
                  </w:pPr>
                  <w:r>
                    <w:rPr>
                      <w:rFonts w:ascii="仿宋_GB2312" w:hAnsi="仿宋_GB2312" w:eastAsia="仿宋_GB2312" w:cs="仿宋_GB2312"/>
                      <w:sz w:val="19"/>
                      <w:highlight w:val="none"/>
                    </w:rPr>
                    <w:t xml:space="preserve"> </w:t>
                  </w:r>
                </w:p>
              </w:tc>
            </w:tr>
            <w:tr w14:paraId="125F25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D9A5A0">
                  <w:pPr>
                    <w:pStyle w:val="7"/>
                    <w:jc w:val="center"/>
                    <w:rPr>
                      <w:highlight w:val="none"/>
                    </w:rPr>
                  </w:pPr>
                  <w:r>
                    <w:rPr>
                      <w:rFonts w:ascii="仿宋_GB2312" w:hAnsi="仿宋_GB2312" w:eastAsia="仿宋_GB2312" w:cs="仿宋_GB2312"/>
                      <w:color w:val="000000"/>
                      <w:sz w:val="18"/>
                      <w:highlight w:val="none"/>
                    </w:rPr>
                    <w:t>14</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67D2B7">
                  <w:pPr>
                    <w:pStyle w:val="7"/>
                    <w:jc w:val="center"/>
                    <w:rPr>
                      <w:highlight w:val="none"/>
                    </w:rPr>
                  </w:pPr>
                  <w:r>
                    <w:rPr>
                      <w:rFonts w:ascii="仿宋_GB2312" w:hAnsi="仿宋_GB2312" w:eastAsia="仿宋_GB2312" w:cs="仿宋_GB2312"/>
                      <w:color w:val="000000"/>
                      <w:sz w:val="18"/>
                      <w:highlight w:val="none"/>
                    </w:rPr>
                    <w:t>文件柜2</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F7D796">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C84652">
                  <w:pPr>
                    <w:pStyle w:val="7"/>
                    <w:jc w:val="center"/>
                    <w:rPr>
                      <w:highlight w:val="none"/>
                    </w:rPr>
                  </w:pPr>
                  <w:r>
                    <w:rPr>
                      <w:rFonts w:ascii="仿宋_GB2312" w:hAnsi="仿宋_GB2312" w:eastAsia="仿宋_GB2312" w:cs="仿宋_GB2312"/>
                      <w:color w:val="000000"/>
                      <w:sz w:val="18"/>
                      <w:highlight w:val="none"/>
                    </w:rPr>
                    <w:t>400*900*1800mm（±5mm）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A2CF69">
                  <w:pPr>
                    <w:pStyle w:val="7"/>
                    <w:jc w:val="both"/>
                    <w:rPr>
                      <w:highlight w:val="none"/>
                    </w:rPr>
                  </w:pPr>
                  <w:r>
                    <w:rPr>
                      <w:rFonts w:ascii="仿宋_GB2312" w:hAnsi="仿宋_GB2312" w:eastAsia="仿宋_GB2312" w:cs="仿宋_GB2312"/>
                      <w:color w:val="000000"/>
                      <w:sz w:val="18"/>
                      <w:highlight w:val="none"/>
                    </w:rPr>
                    <w:t>1.基材≥0.6mm冷轧钢材。</w:t>
                  </w:r>
                </w:p>
                <w:p w14:paraId="057F0E69">
                  <w:pPr>
                    <w:pStyle w:val="7"/>
                    <w:jc w:val="both"/>
                    <w:rPr>
                      <w:highlight w:val="none"/>
                    </w:rPr>
                  </w:pPr>
                  <w:r>
                    <w:rPr>
                      <w:rFonts w:ascii="仿宋_GB2312" w:hAnsi="仿宋_GB2312" w:eastAsia="仿宋_GB2312" w:cs="仿宋_GB2312"/>
                      <w:color w:val="000000"/>
                      <w:sz w:val="18"/>
                      <w:highlight w:val="none"/>
                    </w:rPr>
                    <w:t>2.表面喷涂环保塑粉。</w:t>
                  </w:r>
                </w:p>
                <w:p w14:paraId="375F0E77">
                  <w:pPr>
                    <w:pStyle w:val="7"/>
                    <w:jc w:val="both"/>
                    <w:rPr>
                      <w:highlight w:val="none"/>
                    </w:rPr>
                  </w:pPr>
                  <w:r>
                    <w:rPr>
                      <w:rFonts w:ascii="仿宋_GB2312" w:hAnsi="仿宋_GB2312" w:eastAsia="仿宋_GB2312" w:cs="仿宋_GB2312"/>
                      <w:color w:val="000000"/>
                      <w:sz w:val="18"/>
                      <w:highlight w:val="none"/>
                    </w:rPr>
                    <w:t>3.颜色：柜体颜色可根据使用方要求定制。</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3C5B01">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4DC7C7">
                  <w:pPr>
                    <w:pStyle w:val="7"/>
                    <w:jc w:val="center"/>
                    <w:rPr>
                      <w:highlight w:val="none"/>
                    </w:rPr>
                  </w:pPr>
                  <w:r>
                    <w:rPr>
                      <w:rFonts w:ascii="仿宋_GB2312" w:hAnsi="仿宋_GB2312" w:eastAsia="仿宋_GB2312" w:cs="仿宋_GB2312"/>
                      <w:color w:val="000000"/>
                      <w:sz w:val="18"/>
                      <w:highlight w:val="none"/>
                    </w:rPr>
                    <w:t>2个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5231E">
                  <w:pPr>
                    <w:pStyle w:val="7"/>
                    <w:jc w:val="left"/>
                    <w:rPr>
                      <w:highlight w:val="none"/>
                    </w:rPr>
                  </w:pPr>
                  <w:r>
                    <w:rPr>
                      <w:rFonts w:ascii="仿宋_GB2312" w:hAnsi="仿宋_GB2312" w:eastAsia="仿宋_GB2312" w:cs="仿宋_GB2312"/>
                      <w:color w:val="000000"/>
                      <w:sz w:val="18"/>
                      <w:highlight w:val="none"/>
                    </w:rPr>
                    <w:t>超声医学科</w:t>
                  </w:r>
                </w:p>
              </w:tc>
              <w:tc>
                <w:tcPr>
                  <w:tcW w:w="343" w:type="dxa"/>
                  <w:tcBorders>
                    <w:top w:val="nil"/>
                    <w:left w:val="nil"/>
                    <w:bottom w:val="nil"/>
                    <w:right w:val="nil"/>
                  </w:tcBorders>
                </w:tcPr>
                <w:p w14:paraId="58AE5E21">
                  <w:pPr>
                    <w:pStyle w:val="7"/>
                    <w:jc w:val="both"/>
                    <w:rPr>
                      <w:highlight w:val="none"/>
                    </w:rPr>
                  </w:pPr>
                  <w:r>
                    <w:rPr>
                      <w:rFonts w:ascii="仿宋_GB2312" w:hAnsi="仿宋_GB2312" w:eastAsia="仿宋_GB2312" w:cs="仿宋_GB2312"/>
                      <w:sz w:val="19"/>
                      <w:highlight w:val="none"/>
                    </w:rPr>
                    <w:t xml:space="preserve"> </w:t>
                  </w:r>
                </w:p>
              </w:tc>
            </w:tr>
            <w:tr w14:paraId="47167C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72BB06">
                  <w:pPr>
                    <w:pStyle w:val="7"/>
                    <w:jc w:val="center"/>
                    <w:rPr>
                      <w:highlight w:val="none"/>
                    </w:rPr>
                  </w:pPr>
                  <w:r>
                    <w:rPr>
                      <w:rFonts w:ascii="仿宋_GB2312" w:hAnsi="仿宋_GB2312" w:eastAsia="仿宋_GB2312" w:cs="仿宋_GB2312"/>
                      <w:color w:val="000000"/>
                      <w:sz w:val="18"/>
                      <w:highlight w:val="none"/>
                    </w:rPr>
                    <w:t>15</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B0A0B1">
                  <w:pPr>
                    <w:pStyle w:val="7"/>
                    <w:jc w:val="center"/>
                    <w:rPr>
                      <w:highlight w:val="none"/>
                    </w:rPr>
                  </w:pPr>
                  <w:r>
                    <w:rPr>
                      <w:rFonts w:ascii="仿宋_GB2312" w:hAnsi="仿宋_GB2312" w:eastAsia="仿宋_GB2312" w:cs="仿宋_GB2312"/>
                      <w:color w:val="000000"/>
                      <w:sz w:val="18"/>
                      <w:highlight w:val="none"/>
                    </w:rPr>
                    <w:t>医生屏风位办公桌</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56D957">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FCF4C">
                  <w:pPr>
                    <w:pStyle w:val="7"/>
                    <w:jc w:val="center"/>
                    <w:rPr>
                      <w:highlight w:val="none"/>
                    </w:rPr>
                  </w:pPr>
                  <w:r>
                    <w:rPr>
                      <w:rFonts w:ascii="仿宋_GB2312" w:hAnsi="仿宋_GB2312" w:eastAsia="仿宋_GB2312" w:cs="仿宋_GB2312"/>
                      <w:color w:val="000000"/>
                      <w:sz w:val="18"/>
                      <w:highlight w:val="none"/>
                    </w:rPr>
                    <w:t>1440*1440*1050mm（±5mm）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D0EF57">
                  <w:pPr>
                    <w:pStyle w:val="7"/>
                    <w:jc w:val="both"/>
                    <w:rPr>
                      <w:highlight w:val="none"/>
                    </w:rPr>
                  </w:pPr>
                  <w:r>
                    <w:rPr>
                      <w:rFonts w:ascii="仿宋_GB2312" w:hAnsi="仿宋_GB2312" w:eastAsia="仿宋_GB2312" w:cs="仿宋_GB2312"/>
                      <w:color w:val="000000"/>
                      <w:sz w:val="21"/>
                      <w:highlight w:val="none"/>
                    </w:rPr>
                    <w:t>●</w:t>
                  </w:r>
                  <w:r>
                    <w:rPr>
                      <w:rFonts w:ascii="仿宋_GB2312" w:hAnsi="仿宋_GB2312" w:eastAsia="仿宋_GB2312" w:cs="仿宋_GB2312"/>
                      <w:color w:val="000000"/>
                      <w:sz w:val="18"/>
                      <w:highlight w:val="none"/>
                    </w:rPr>
                    <w:t>1.基材实木颗粒板，检验检测方式和判定依据符合GB/T35601现行有效标准或现行其他有效标准，达到如下指标：厚度偏差合格；长度与宽度偏差合格；平整度合格；外观质量（断痕.透裂.压痕等）合格；板内密度偏差合格；含水率合格；尺寸稳定性合格；吸水厚度膨胀率.静曲强度.弹性模量.内胶合强度.表面胶合强度均合格；握螺钉力：板面≥1100N.板边≥850N。</w:t>
                  </w:r>
                </w:p>
                <w:p w14:paraId="53E1B912">
                  <w:pPr>
                    <w:pStyle w:val="7"/>
                    <w:jc w:val="both"/>
                    <w:rPr>
                      <w:highlight w:val="none"/>
                    </w:rPr>
                  </w:pPr>
                  <w:r>
                    <w:rPr>
                      <w:rFonts w:ascii="仿宋_GB2312" w:hAnsi="仿宋_GB2312" w:eastAsia="仿宋_GB2312" w:cs="仿宋_GB2312"/>
                      <w:color w:val="000000"/>
                      <w:sz w:val="18"/>
                      <w:highlight w:val="none"/>
                    </w:rPr>
                    <w:t>2.饰面三聚氰胺纸（板），检验检测方式和判定依据符合GB/T35601现行有效标准或现行其他有效标准，达到如下指标：外观质量合格；规格尺寸及偏差合格；表面胶合强度均合格；表面耐冷热循环.表面耐划痕.表面耐磨均合格；表面耐香烟灼烧≥5级合格；表面耐干热≥5级合格；表面耐污染腐蚀：含丙酮.咖啡.氢氧化钠溶液（25％）.双氧水（30％）.柠檬酸溶液（10％）.鞋油均≥5级合格；表面耐龟裂.表面耐水蒸气均≥5级合格。</w:t>
                  </w:r>
                </w:p>
                <w:p w14:paraId="7734136C">
                  <w:pPr>
                    <w:pStyle w:val="7"/>
                    <w:jc w:val="both"/>
                    <w:rPr>
                      <w:highlight w:val="none"/>
                    </w:rPr>
                  </w:pPr>
                  <w:r>
                    <w:rPr>
                      <w:rFonts w:ascii="仿宋_GB2312" w:hAnsi="仿宋_GB2312" w:eastAsia="仿宋_GB2312" w:cs="仿宋_GB2312"/>
                      <w:color w:val="000000"/>
                      <w:sz w:val="18"/>
                      <w:highlight w:val="none"/>
                    </w:rPr>
                    <w:t>3.封边条，检验检测方式和判定依据符合QB/T4463现行有效标准或现行其他有效标准，达到如下指标：塑料封边条外观合格；耐干热性.耐磨性.耐开裂性（耐龟裂性）.耐老化性.耐冷热循环性.耐光色牢度均合格；邻苯二甲酸酯.多溴联苯.多溴联苯醚均不得检出。</w:t>
                  </w:r>
                </w:p>
                <w:p w14:paraId="6F292B6F">
                  <w:pPr>
                    <w:pStyle w:val="7"/>
                    <w:jc w:val="both"/>
                    <w:rPr>
                      <w:highlight w:val="none"/>
                    </w:rPr>
                  </w:pPr>
                  <w:r>
                    <w:rPr>
                      <w:rFonts w:ascii="仿宋_GB2312" w:hAnsi="仿宋_GB2312" w:eastAsia="仿宋_GB2312" w:cs="仿宋_GB2312"/>
                      <w:color w:val="000000"/>
                      <w:sz w:val="21"/>
                      <w:highlight w:val="none"/>
                    </w:rPr>
                    <w:t>●</w:t>
                  </w:r>
                  <w:r>
                    <w:rPr>
                      <w:rFonts w:ascii="仿宋_GB2312" w:hAnsi="仿宋_GB2312" w:eastAsia="仿宋_GB2312" w:cs="仿宋_GB2312"/>
                      <w:color w:val="000000"/>
                      <w:sz w:val="18"/>
                      <w:highlight w:val="none"/>
                    </w:rPr>
                    <w:t>4.热熔胶，检验检测方式和判定依据符合HG/T3698现行有效标准或现行其他有效标准，达到如下指标：卤代烃不得检出。</w:t>
                  </w:r>
                </w:p>
                <w:p w14:paraId="4E6A0DC5">
                  <w:pPr>
                    <w:pStyle w:val="7"/>
                    <w:jc w:val="left"/>
                    <w:rPr>
                      <w:highlight w:val="none"/>
                    </w:rPr>
                  </w:pPr>
                  <w:r>
                    <w:rPr>
                      <w:rFonts w:ascii="仿宋_GB2312" w:hAnsi="仿宋_GB2312" w:eastAsia="仿宋_GB2312" w:cs="仿宋_GB2312"/>
                      <w:color w:val="000000"/>
                      <w:sz w:val="18"/>
                      <w:highlight w:val="none"/>
                    </w:rPr>
                    <w:t>5.五金件：</w:t>
                  </w:r>
                  <w:r>
                    <w:rPr>
                      <w:rFonts w:ascii="仿宋_GB2312" w:hAnsi="仿宋_GB2312" w:eastAsia="仿宋_GB2312" w:cs="仿宋_GB2312"/>
                      <w:b/>
                      <w:color w:val="000000"/>
                      <w:sz w:val="18"/>
                      <w:highlight w:val="none"/>
                    </w:rPr>
                    <w:t>（1）</w:t>
                  </w:r>
                  <w:r>
                    <w:rPr>
                      <w:rFonts w:ascii="仿宋_GB2312" w:hAnsi="仿宋_GB2312" w:eastAsia="仿宋_GB2312" w:cs="仿宋_GB2312"/>
                      <w:color w:val="000000"/>
                      <w:sz w:val="18"/>
                      <w:highlight w:val="none"/>
                    </w:rPr>
                    <w:t>锁具，检验检测方式和判定依据符合GB/T10125现行有效标准或现行其他有效标准，达到如下指标：保密度合格；牢固度合格；灵活度合格；外观质量合格；人造气氛腐蚀试验：≥72h中性盐雾（NSS）.≥72h乙酸盐雾（AASS）.≥72h铜加速乙酸盐雾（CASS）：均达到保护评级10级.外观评级10级。</w:t>
                  </w:r>
                  <w:r>
                    <w:rPr>
                      <w:rFonts w:ascii="仿宋_GB2312" w:hAnsi="仿宋_GB2312" w:eastAsia="仿宋_GB2312" w:cs="仿宋_GB2312"/>
                      <w:b/>
                      <w:color w:val="000000"/>
                      <w:sz w:val="18"/>
                      <w:highlight w:val="none"/>
                    </w:rPr>
                    <w:t>（2）</w:t>
                  </w:r>
                  <w:r>
                    <w:rPr>
                      <w:rFonts w:ascii="仿宋_GB2312" w:hAnsi="仿宋_GB2312" w:eastAsia="仿宋_GB2312" w:cs="仿宋_GB2312"/>
                      <w:color w:val="000000"/>
                      <w:sz w:val="18"/>
                      <w:highlight w:val="none"/>
                    </w:rPr>
                    <w:t>导轨，检验检测方式和判定依据符GB/T10125现行有效标准或现行其他有效标准，达到如下指标：垂直向下静载荷（过载）合格；水平侧向静载荷（过载）合格；猛开或猛关（过载）合格；操作力合格；抽屉导轨组件结构强度合格；≥8万次耐久性合格；拉出安全性合格；下沉量合格；人造气氛腐蚀试验：≥72h中性盐雾（NSS）.≥72h乙酸盐雾（AASS）.≥72h铜加速乙酸盐雾（CASS）：均达到保护评级10级.外观评级10级。</w:t>
                  </w:r>
                  <w:r>
                    <w:rPr>
                      <w:rFonts w:ascii="仿宋_GB2312" w:hAnsi="仿宋_GB2312" w:eastAsia="仿宋_GB2312" w:cs="仿宋_GB2312"/>
                      <w:b/>
                      <w:color w:val="000000"/>
                      <w:sz w:val="18"/>
                      <w:highlight w:val="none"/>
                    </w:rPr>
                    <w:t>（3）</w:t>
                  </w:r>
                  <w:r>
                    <w:rPr>
                      <w:rFonts w:ascii="仿宋_GB2312" w:hAnsi="仿宋_GB2312" w:eastAsia="仿宋_GB2312" w:cs="仿宋_GB2312"/>
                      <w:color w:val="000000"/>
                      <w:sz w:val="18"/>
                      <w:highlight w:val="none"/>
                    </w:rPr>
                    <w:t>拉手，检验检测方式和判定依据符合GB/T10125现行有效标准或现行其他有效标准，达到如下指标：金属件外观性能要求合格；人造气氛腐蚀试验：≥72h中性盐雾（NSS）.≥72h乙酸盐雾（AASS）.≥72h铜加速乙酸盐雾（CASS）：均达到保护评级10级.外观评级10级。</w:t>
                  </w:r>
                  <w:r>
                    <w:rPr>
                      <w:rFonts w:ascii="仿宋_GB2312" w:hAnsi="仿宋_GB2312" w:eastAsia="仿宋_GB2312" w:cs="仿宋_GB2312"/>
                      <w:b/>
                      <w:color w:val="000000"/>
                      <w:sz w:val="18"/>
                      <w:highlight w:val="none"/>
                    </w:rPr>
                    <w:t>（4）</w:t>
                  </w:r>
                  <w:r>
                    <w:rPr>
                      <w:rFonts w:ascii="仿宋_GB2312" w:hAnsi="仿宋_GB2312" w:eastAsia="仿宋_GB2312" w:cs="仿宋_GB2312"/>
                      <w:color w:val="000000"/>
                      <w:sz w:val="18"/>
                      <w:highlight w:val="none"/>
                    </w:rPr>
                    <w:t>线盒，检验检测方式和判定依据符合GB/T10125现行有效标准或现行其他有效标准，达到如下指标：金属件外观性能要求合格；人造气氛腐蚀试验：≥72h中性盐雾（NSS）.≥72h乙酸盐雾（AASS）.≥72h铜加速乙酸盐雾（CASS）：均达到保护评级10级.外观评级10级。</w:t>
                  </w:r>
                </w:p>
                <w:p w14:paraId="39405E17">
                  <w:pPr>
                    <w:pStyle w:val="7"/>
                    <w:jc w:val="both"/>
                    <w:rPr>
                      <w:highlight w:val="none"/>
                    </w:rPr>
                  </w:pPr>
                  <w:r>
                    <w:rPr>
                      <w:rFonts w:ascii="仿宋_GB2312" w:hAnsi="仿宋_GB2312" w:eastAsia="仿宋_GB2312" w:cs="仿宋_GB2312"/>
                      <w:sz w:val="18"/>
                      <w:highlight w:val="none"/>
                    </w:rPr>
                    <w:t>6.龙骨架铝材，检验检测方式和判定依据符合GB/T10125现行有效标准或现行其他有效标准，达到如下指标：涂层硬度≥5H；力学性能合格；≥240h中性盐雾（NSS）保护评级（Rᴘ）：10级合格.外观评级（Rᴀ）：10级合格；≥240h乙酸盐雾（AASS）10级合格。</w:t>
                  </w:r>
                </w:p>
                <w:p w14:paraId="4F526481">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70472B">
                  <w:pPr>
                    <w:pStyle w:val="7"/>
                    <w:jc w:val="center"/>
                    <w:rPr>
                      <w:highlight w:val="none"/>
                    </w:rPr>
                  </w:pPr>
                  <w:r>
                    <w:rPr>
                      <w:rFonts w:ascii="仿宋_GB2312" w:hAnsi="仿宋_GB2312" w:eastAsia="仿宋_GB2312" w:cs="仿宋_GB2312"/>
                      <w:sz w:val="18"/>
                      <w:highlight w:val="none"/>
                    </w:rPr>
                    <w:t>2200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613485">
                  <w:pPr>
                    <w:pStyle w:val="7"/>
                    <w:jc w:val="center"/>
                    <w:rPr>
                      <w:highlight w:val="none"/>
                    </w:rPr>
                  </w:pPr>
                  <w:r>
                    <w:rPr>
                      <w:rFonts w:ascii="仿宋_GB2312" w:hAnsi="仿宋_GB2312" w:eastAsia="仿宋_GB2312" w:cs="仿宋_GB2312"/>
                      <w:sz w:val="18"/>
                      <w:highlight w:val="none"/>
                    </w:rPr>
                    <w:t>149张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6450B4">
                  <w:pPr>
                    <w:pStyle w:val="7"/>
                    <w:jc w:val="both"/>
                    <w:rPr>
                      <w:highlight w:val="none"/>
                    </w:rPr>
                  </w:pPr>
                  <w:r>
                    <w:rPr>
                      <w:rFonts w:ascii="仿宋_GB2312" w:hAnsi="仿宋_GB2312" w:eastAsia="仿宋_GB2312" w:cs="仿宋_GB2312"/>
                      <w:sz w:val="18"/>
                      <w:highlight w:val="none"/>
                    </w:rPr>
                    <w:t>重症医学科.下肢关节科.胃肠外科.甲乳外科.神经外科.上肢脊柱科.骨三科.肛肠科.肝胆外科.介入血管.泌尿外科.胸心外科.眼耳鼻咽喉科.麻醉科（手术室）</w:t>
                  </w:r>
                </w:p>
              </w:tc>
              <w:tc>
                <w:tcPr>
                  <w:tcW w:w="343" w:type="dxa"/>
                  <w:tcBorders>
                    <w:top w:val="nil"/>
                    <w:left w:val="nil"/>
                    <w:bottom w:val="nil"/>
                    <w:right w:val="nil"/>
                  </w:tcBorders>
                </w:tcPr>
                <w:p w14:paraId="5A2FDC18">
                  <w:pPr>
                    <w:pStyle w:val="7"/>
                    <w:jc w:val="both"/>
                    <w:rPr>
                      <w:highlight w:val="none"/>
                    </w:rPr>
                  </w:pPr>
                  <w:r>
                    <w:rPr>
                      <w:rFonts w:ascii="仿宋_GB2312" w:hAnsi="仿宋_GB2312" w:eastAsia="仿宋_GB2312" w:cs="仿宋_GB2312"/>
                      <w:sz w:val="19"/>
                      <w:highlight w:val="none"/>
                    </w:rPr>
                    <w:t xml:space="preserve"> </w:t>
                  </w:r>
                </w:p>
              </w:tc>
            </w:tr>
            <w:tr w14:paraId="3AD7C0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3C0482">
                  <w:pPr>
                    <w:pStyle w:val="7"/>
                    <w:jc w:val="center"/>
                    <w:rPr>
                      <w:highlight w:val="none"/>
                    </w:rPr>
                  </w:pPr>
                  <w:r>
                    <w:rPr>
                      <w:rFonts w:ascii="仿宋_GB2312" w:hAnsi="仿宋_GB2312" w:eastAsia="仿宋_GB2312" w:cs="仿宋_GB2312"/>
                      <w:color w:val="000000"/>
                      <w:sz w:val="18"/>
                      <w:highlight w:val="none"/>
                    </w:rPr>
                    <w:t>16</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A6E2B6">
                  <w:pPr>
                    <w:pStyle w:val="7"/>
                    <w:jc w:val="center"/>
                    <w:rPr>
                      <w:highlight w:val="none"/>
                    </w:rPr>
                  </w:pPr>
                  <w:r>
                    <w:rPr>
                      <w:rFonts w:ascii="仿宋_GB2312" w:hAnsi="仿宋_GB2312" w:eastAsia="仿宋_GB2312" w:cs="仿宋_GB2312"/>
                      <w:color w:val="000000"/>
                      <w:sz w:val="18"/>
                      <w:highlight w:val="none"/>
                    </w:rPr>
                    <w:t>三人座航空椅</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5FF2B9">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F3428F">
                  <w:pPr>
                    <w:pStyle w:val="7"/>
                    <w:jc w:val="center"/>
                    <w:rPr>
                      <w:highlight w:val="none"/>
                    </w:rPr>
                  </w:pPr>
                  <w:r>
                    <w:rPr>
                      <w:rFonts w:ascii="仿宋_GB2312" w:hAnsi="仿宋_GB2312" w:eastAsia="仿宋_GB2312" w:cs="仿宋_GB2312"/>
                      <w:color w:val="000000"/>
                      <w:sz w:val="18"/>
                      <w:highlight w:val="none"/>
                    </w:rPr>
                    <w:t>1810*655*825mm（±5mm）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142460">
                  <w:pPr>
                    <w:pStyle w:val="7"/>
                    <w:jc w:val="both"/>
                    <w:rPr>
                      <w:highlight w:val="none"/>
                    </w:rPr>
                  </w:pPr>
                  <w:r>
                    <w:rPr>
                      <w:rFonts w:ascii="仿宋_GB2312" w:hAnsi="仿宋_GB2312" w:eastAsia="仿宋_GB2312" w:cs="仿宋_GB2312"/>
                      <w:color w:val="000000"/>
                      <w:sz w:val="18"/>
                      <w:highlight w:val="none"/>
                    </w:rPr>
                    <w:t>1.座椅表面材质：主要材质为“高密度聚氨基甲酸酯”共聚合物（英文缩写PU），模具内冷固发泡一体成型，坐背PU厚度15-30mm，要求椅座宽516mm（±5mm），座椅深465mm（±5mm），椅背高445mm（±5mm）。座背PU内层材质：采用壁厚≥1.5mm，10mm*20mm（±5mm）冷斩钢管加固，座背板两边支架使用3.5mm钢管使用专用冲床模具冲压成型，经焊机进行组合焊接。外部采用100%纯高密度聚氨酯（PU)全部包裹（即椅座造型上无外露钢架）模注成型，椅座内不填充其它物质，厚实的钢铁框架搭配新型的发泡材料成形。表面高仿皮纹，颜色可选。</w:t>
                  </w:r>
                </w:p>
                <w:p w14:paraId="4EA6F79C">
                  <w:pPr>
                    <w:pStyle w:val="7"/>
                    <w:jc w:val="both"/>
                    <w:rPr>
                      <w:highlight w:val="none"/>
                    </w:rPr>
                  </w:pPr>
                  <w:r>
                    <w:rPr>
                      <w:rFonts w:ascii="仿宋_GB2312" w:hAnsi="仿宋_GB2312" w:eastAsia="仿宋_GB2312" w:cs="仿宋_GB2312"/>
                      <w:color w:val="000000"/>
                      <w:sz w:val="18"/>
                      <w:highlight w:val="none"/>
                    </w:rPr>
                    <w:t>2.座背板安装夹子：用4*25扁钢冲压成型，表面做静电喷粉喷涂处理或高分子纳米处理。</w:t>
                  </w:r>
                </w:p>
                <w:p w14:paraId="58443A58">
                  <w:pPr>
                    <w:pStyle w:val="7"/>
                    <w:jc w:val="both"/>
                    <w:rPr>
                      <w:rFonts w:hint="eastAsia" w:ascii="仿宋_GB2312" w:hAnsi="仿宋_GB2312" w:eastAsia="仿宋_GB2312" w:cs="仿宋_GB2312"/>
                      <w:color w:val="000000"/>
                      <w:sz w:val="18"/>
                      <w:highlight w:val="none"/>
                      <w:lang w:val="en-US" w:eastAsia="zh-Hans"/>
                    </w:rPr>
                  </w:pPr>
                  <w:r>
                    <w:rPr>
                      <w:rFonts w:hint="eastAsia" w:ascii="仿宋_GB2312" w:hAnsi="仿宋_GB2312" w:eastAsia="仿宋_GB2312" w:cs="仿宋_GB2312"/>
                      <w:color w:val="000000"/>
                      <w:sz w:val="18"/>
                      <w:highlight w:val="none"/>
                      <w:lang w:val="en-US" w:eastAsia="zh-Hans"/>
                    </w:rPr>
                    <w:t>3.扶手与椅脚：</w:t>
                  </w:r>
                  <w:r>
                    <w:rPr>
                      <w:rFonts w:hint="eastAsia" w:ascii="仿宋_GB2312" w:hAnsi="仿宋_GB2312" w:eastAsia="仿宋_GB2312" w:cs="仿宋_GB2312"/>
                      <w:color w:val="000000"/>
                      <w:sz w:val="18"/>
                      <w:highlight w:val="none"/>
                      <w:lang w:val="en-US" w:eastAsia="zh-CN"/>
                    </w:rPr>
                    <w:t>扶手采用铝合金压铸成型，表面做静电喷粉喷涂处理或高分子纳米处理。椅脚采用铝合金压铸成型，表面做静电喷粉喷涂处理或高分子纳米处理。</w:t>
                  </w:r>
                </w:p>
                <w:p w14:paraId="0E48E7F2">
                  <w:pPr>
                    <w:pStyle w:val="7"/>
                    <w:jc w:val="both"/>
                    <w:rPr>
                      <w:highlight w:val="none"/>
                    </w:rPr>
                  </w:pPr>
                  <w:r>
                    <w:rPr>
                      <w:rFonts w:ascii="仿宋_GB2312" w:hAnsi="仿宋_GB2312" w:eastAsia="仿宋_GB2312" w:cs="仿宋_GB2312"/>
                      <w:color w:val="000000"/>
                      <w:sz w:val="18"/>
                      <w:highlight w:val="none"/>
                    </w:rPr>
                    <w:t>4.调节脚垫为黑色橡胶PVC防滑脚垫，与地面接触无响声，沉稳大方，具有保护地面用途。</w:t>
                  </w:r>
                </w:p>
                <w:p w14:paraId="506969AA">
                  <w:pPr>
                    <w:pStyle w:val="7"/>
                    <w:jc w:val="both"/>
                    <w:rPr>
                      <w:highlight w:val="none"/>
                    </w:rPr>
                  </w:pPr>
                  <w:r>
                    <w:rPr>
                      <w:rFonts w:ascii="仿宋_GB2312" w:hAnsi="仿宋_GB2312" w:eastAsia="仿宋_GB2312" w:cs="仿宋_GB2312"/>
                      <w:color w:val="000000"/>
                      <w:sz w:val="18"/>
                      <w:highlight w:val="none"/>
                    </w:rPr>
                    <w:t>5.承重横梁：采用Q235冷轧钢带按正六角形状轧制成型，端面77.6mm（±5mm）.平行面68mm（±5mm）,厚度≥2.0mm；横梁无孔.各装配件之间用扣合.螺丝锁紧方式安装，结构厚重，表面做静电喷粉喷涂处理或高分子纳米处理，表面平整光滑。</w:t>
                  </w:r>
                </w:p>
                <w:p w14:paraId="48555E52">
                  <w:pPr>
                    <w:pStyle w:val="7"/>
                    <w:jc w:val="both"/>
                    <w:rPr>
                      <w:highlight w:val="none"/>
                    </w:rPr>
                  </w:pPr>
                  <w:r>
                    <w:rPr>
                      <w:rFonts w:ascii="仿宋_GB2312" w:hAnsi="仿宋_GB2312" w:eastAsia="仿宋_GB2312" w:cs="仿宋_GB2312"/>
                      <w:color w:val="000000"/>
                      <w:sz w:val="18"/>
                      <w:highlight w:val="none"/>
                    </w:rPr>
                    <w:t>6.整套安全性能好，结构稳定，外皮和内芯层均由高密度聚氨酯PU材料通过模具一次发泡成型，具有良好的坐感，有良好的减震作用，不易使人（尤其是老人孕妇小孩）受伤。</w:t>
                  </w:r>
                </w:p>
                <w:p w14:paraId="3BA0A9F8">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AB047F">
                  <w:pPr>
                    <w:pStyle w:val="7"/>
                    <w:jc w:val="center"/>
                    <w:rPr>
                      <w:highlight w:val="none"/>
                    </w:rPr>
                  </w:pPr>
                  <w:r>
                    <w:rPr>
                      <w:rFonts w:ascii="仿宋_GB2312" w:hAnsi="仿宋_GB2312" w:eastAsia="仿宋_GB2312" w:cs="仿宋_GB2312"/>
                      <w:sz w:val="18"/>
                      <w:highlight w:val="none"/>
                    </w:rPr>
                    <w:t>2565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F86E54">
                  <w:pPr>
                    <w:pStyle w:val="7"/>
                    <w:jc w:val="center"/>
                    <w:rPr>
                      <w:highlight w:val="none"/>
                    </w:rPr>
                  </w:pPr>
                  <w:r>
                    <w:rPr>
                      <w:rFonts w:ascii="仿宋_GB2312" w:hAnsi="仿宋_GB2312" w:eastAsia="仿宋_GB2312" w:cs="仿宋_GB2312"/>
                      <w:sz w:val="18"/>
                      <w:highlight w:val="none"/>
                    </w:rPr>
                    <w:t>32组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E6438C">
                  <w:pPr>
                    <w:pStyle w:val="7"/>
                    <w:jc w:val="both"/>
                    <w:rPr>
                      <w:highlight w:val="none"/>
                    </w:rPr>
                  </w:pPr>
                  <w:r>
                    <w:rPr>
                      <w:rFonts w:ascii="仿宋_GB2312" w:hAnsi="仿宋_GB2312" w:eastAsia="仿宋_GB2312" w:cs="仿宋_GB2312"/>
                      <w:sz w:val="18"/>
                      <w:highlight w:val="none"/>
                    </w:rPr>
                    <w:t>下肢关节科.胃肠外科.甲乳外科.神经外科.上肢脊柱科.骨三科.肛肠科.肝胆外科.介入血管.泌尿外科.胸心外科.眼耳鼻咽喉科</w:t>
                  </w:r>
                </w:p>
              </w:tc>
              <w:tc>
                <w:tcPr>
                  <w:tcW w:w="343" w:type="dxa"/>
                  <w:tcBorders>
                    <w:top w:val="nil"/>
                    <w:left w:val="nil"/>
                    <w:bottom w:val="nil"/>
                    <w:right w:val="nil"/>
                  </w:tcBorders>
                </w:tcPr>
                <w:p w14:paraId="1C5D1F7A">
                  <w:pPr>
                    <w:pStyle w:val="7"/>
                    <w:jc w:val="both"/>
                    <w:rPr>
                      <w:highlight w:val="none"/>
                    </w:rPr>
                  </w:pPr>
                  <w:r>
                    <w:rPr>
                      <w:rFonts w:ascii="仿宋_GB2312" w:hAnsi="仿宋_GB2312" w:eastAsia="仿宋_GB2312" w:cs="仿宋_GB2312"/>
                      <w:sz w:val="19"/>
                      <w:highlight w:val="none"/>
                    </w:rPr>
                    <w:t xml:space="preserve"> </w:t>
                  </w:r>
                </w:p>
              </w:tc>
            </w:tr>
            <w:tr w14:paraId="19F91C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82EA30">
                  <w:pPr>
                    <w:pStyle w:val="7"/>
                    <w:jc w:val="center"/>
                    <w:rPr>
                      <w:highlight w:val="none"/>
                    </w:rPr>
                  </w:pPr>
                  <w:r>
                    <w:rPr>
                      <w:rFonts w:ascii="仿宋_GB2312" w:hAnsi="仿宋_GB2312" w:eastAsia="仿宋_GB2312" w:cs="仿宋_GB2312"/>
                      <w:color w:val="000000"/>
                      <w:sz w:val="18"/>
                      <w:highlight w:val="none"/>
                    </w:rPr>
                    <w:t>17</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B035A9">
                  <w:pPr>
                    <w:pStyle w:val="7"/>
                    <w:jc w:val="center"/>
                    <w:rPr>
                      <w:highlight w:val="none"/>
                    </w:rPr>
                  </w:pPr>
                  <w:r>
                    <w:rPr>
                      <w:rFonts w:ascii="仿宋_GB2312" w:hAnsi="仿宋_GB2312" w:eastAsia="仿宋_GB2312" w:cs="仿宋_GB2312"/>
                      <w:color w:val="000000"/>
                      <w:sz w:val="18"/>
                      <w:highlight w:val="none"/>
                    </w:rPr>
                    <w:t>四人座航空椅</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87F1A3">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228F9A">
                  <w:pPr>
                    <w:pStyle w:val="7"/>
                    <w:jc w:val="center"/>
                    <w:rPr>
                      <w:highlight w:val="none"/>
                    </w:rPr>
                  </w:pPr>
                  <w:r>
                    <w:rPr>
                      <w:rFonts w:ascii="仿宋_GB2312" w:hAnsi="仿宋_GB2312" w:eastAsia="仿宋_GB2312" w:cs="仿宋_GB2312"/>
                      <w:color w:val="000000"/>
                      <w:sz w:val="18"/>
                      <w:highlight w:val="none"/>
                    </w:rPr>
                    <w:t>2400*655*825mm（±5mm）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6F780E">
                  <w:pPr>
                    <w:pStyle w:val="7"/>
                    <w:jc w:val="both"/>
                    <w:rPr>
                      <w:highlight w:val="none"/>
                    </w:rPr>
                  </w:pPr>
                  <w:r>
                    <w:rPr>
                      <w:rFonts w:ascii="仿宋_GB2312" w:hAnsi="仿宋_GB2312" w:eastAsia="仿宋_GB2312" w:cs="仿宋_GB2312"/>
                      <w:color w:val="000000"/>
                      <w:sz w:val="18"/>
                      <w:highlight w:val="none"/>
                    </w:rPr>
                    <w:t>1.座椅表面材质：主要材质为“高密度聚氨基甲酸酯”共聚合物（英文缩写PU），模具内冷固发泡一体成型，坐背PU厚度15-30mm，要求椅座宽516mm（±5mm），座椅深465mm（±5mm），椅背高445mm（±5mm）。座背PU内层材质：采用壁厚≥1.5mm，10mm*20mm（±5mm）冷斩钢管加固，座背板两边支架使用3.5mm钢管使用专用冲床模具冲压成型，经焊机进行组合焊接。外部采用100%纯高密度聚氨酯（PU)全部包裹（即椅座造型上无外露钢架）模注成型，椅座内不填充其它物质，厚实的钢铁框架搭配新型的发泡材料成形。表面高仿皮纹，颜色可选。</w:t>
                  </w:r>
                </w:p>
                <w:p w14:paraId="6F900D4D">
                  <w:pPr>
                    <w:pStyle w:val="7"/>
                    <w:jc w:val="both"/>
                    <w:rPr>
                      <w:highlight w:val="none"/>
                    </w:rPr>
                  </w:pPr>
                  <w:r>
                    <w:rPr>
                      <w:rFonts w:ascii="仿宋_GB2312" w:hAnsi="仿宋_GB2312" w:eastAsia="仿宋_GB2312" w:cs="仿宋_GB2312"/>
                      <w:color w:val="000000"/>
                      <w:sz w:val="18"/>
                      <w:highlight w:val="none"/>
                    </w:rPr>
                    <w:t>2.座背板安装夹子：用4*25扁钢冲压成型，表面做静电喷粉喷涂处理或高分子纳米处理。</w:t>
                  </w:r>
                </w:p>
                <w:p w14:paraId="5E4CBFFE">
                  <w:pPr>
                    <w:pStyle w:val="7"/>
                    <w:jc w:val="both"/>
                    <w:rPr>
                      <w:rFonts w:hint="eastAsia" w:ascii="仿宋_GB2312" w:hAnsi="仿宋_GB2312" w:eastAsia="仿宋_GB2312" w:cs="仿宋_GB2312"/>
                      <w:color w:val="000000"/>
                      <w:sz w:val="18"/>
                      <w:highlight w:val="none"/>
                      <w:lang w:val="en-US" w:eastAsia="zh-CN"/>
                    </w:rPr>
                  </w:pPr>
                  <w:r>
                    <w:rPr>
                      <w:rFonts w:ascii="仿宋_GB2312" w:hAnsi="仿宋_GB2312" w:eastAsia="仿宋_GB2312" w:cs="仿宋_GB2312"/>
                      <w:color w:val="000000"/>
                      <w:sz w:val="18"/>
                      <w:highlight w:val="none"/>
                    </w:rPr>
                    <w:t>3.扶手与椅脚：</w:t>
                  </w:r>
                  <w:r>
                    <w:rPr>
                      <w:rFonts w:hint="eastAsia" w:ascii="仿宋_GB2312" w:hAnsi="仿宋_GB2312" w:eastAsia="仿宋_GB2312" w:cs="仿宋_GB2312"/>
                      <w:color w:val="000000"/>
                      <w:sz w:val="18"/>
                      <w:highlight w:val="none"/>
                      <w:lang w:val="en-US" w:eastAsia="zh-CN"/>
                    </w:rPr>
                    <w:t>扶手采用铝合金压铸成型，表面做静电喷粉喷涂处理或高分子纳米处理。椅脚采用铝合金压铸成型，表面做静电喷粉喷涂处理或高分子纳米处理。</w:t>
                  </w:r>
                </w:p>
                <w:p w14:paraId="4D48E3C1">
                  <w:pPr>
                    <w:pStyle w:val="7"/>
                    <w:jc w:val="both"/>
                    <w:rPr>
                      <w:highlight w:val="none"/>
                    </w:rPr>
                  </w:pPr>
                  <w:r>
                    <w:rPr>
                      <w:rFonts w:ascii="仿宋_GB2312" w:hAnsi="仿宋_GB2312" w:eastAsia="仿宋_GB2312" w:cs="仿宋_GB2312"/>
                      <w:color w:val="000000"/>
                      <w:sz w:val="18"/>
                      <w:highlight w:val="none"/>
                    </w:rPr>
                    <w:t>4.调节脚垫为黑色橡胶PVC防滑脚垫，与地面接触无响声，沉稳大方，具有保护地面用途。</w:t>
                  </w:r>
                </w:p>
                <w:p w14:paraId="25DC50D8">
                  <w:pPr>
                    <w:pStyle w:val="7"/>
                    <w:jc w:val="both"/>
                    <w:rPr>
                      <w:highlight w:val="none"/>
                    </w:rPr>
                  </w:pPr>
                  <w:r>
                    <w:rPr>
                      <w:rFonts w:ascii="仿宋_GB2312" w:hAnsi="仿宋_GB2312" w:eastAsia="仿宋_GB2312" w:cs="仿宋_GB2312"/>
                      <w:color w:val="000000"/>
                      <w:sz w:val="18"/>
                      <w:highlight w:val="none"/>
                    </w:rPr>
                    <w:t>5.承重横梁：采用Q235冷轧钢带按正六角形状轧制成型，端面77.6mm（±5mm）.平行面68mm（±5mm）,厚度≥2.0mm；横梁无孔.各装配件之间用扣合.螺丝锁紧方式安装，结构厚重，表面做静电喷粉喷涂处理或高分子纳米处理，表面平整光滑。</w:t>
                  </w:r>
                </w:p>
                <w:p w14:paraId="4063F267">
                  <w:pPr>
                    <w:pStyle w:val="7"/>
                    <w:jc w:val="both"/>
                    <w:rPr>
                      <w:highlight w:val="none"/>
                    </w:rPr>
                  </w:pPr>
                  <w:r>
                    <w:rPr>
                      <w:rFonts w:ascii="仿宋_GB2312" w:hAnsi="仿宋_GB2312" w:eastAsia="仿宋_GB2312" w:cs="仿宋_GB2312"/>
                      <w:color w:val="000000"/>
                      <w:sz w:val="18"/>
                      <w:highlight w:val="none"/>
                    </w:rPr>
                    <w:t>6.整套安全性能好，结构稳定，外皮和内芯层均由高密度聚氨酯PU材料通过模具一次发泡成型，具有良好的坐感，有良好的减震作用，不易使人（尤其是老人孕妇小孩）受伤。</w:t>
                  </w:r>
                </w:p>
                <w:p w14:paraId="71C5FF6C">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9FC527">
                  <w:pPr>
                    <w:pStyle w:val="7"/>
                    <w:jc w:val="center"/>
                    <w:rPr>
                      <w:highlight w:val="none"/>
                    </w:rPr>
                  </w:pPr>
                  <w:r>
                    <w:rPr>
                      <w:rFonts w:ascii="仿宋_GB2312" w:hAnsi="仿宋_GB2312" w:eastAsia="仿宋_GB2312" w:cs="仿宋_GB2312"/>
                      <w:sz w:val="18"/>
                      <w:highlight w:val="none"/>
                    </w:rPr>
                    <w:t>2850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B7A08E">
                  <w:pPr>
                    <w:pStyle w:val="7"/>
                    <w:jc w:val="center"/>
                    <w:rPr>
                      <w:highlight w:val="none"/>
                    </w:rPr>
                  </w:pPr>
                  <w:r>
                    <w:rPr>
                      <w:rFonts w:ascii="仿宋_GB2312" w:hAnsi="仿宋_GB2312" w:eastAsia="仿宋_GB2312" w:cs="仿宋_GB2312"/>
                      <w:sz w:val="18"/>
                      <w:highlight w:val="none"/>
                    </w:rPr>
                    <w:t>60组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643180">
                  <w:pPr>
                    <w:pStyle w:val="7"/>
                    <w:jc w:val="both"/>
                    <w:rPr>
                      <w:highlight w:val="none"/>
                    </w:rPr>
                  </w:pPr>
                  <w:r>
                    <w:rPr>
                      <w:rFonts w:ascii="仿宋_GB2312" w:hAnsi="仿宋_GB2312" w:eastAsia="仿宋_GB2312" w:cs="仿宋_GB2312"/>
                      <w:sz w:val="18"/>
                      <w:highlight w:val="none"/>
                    </w:rPr>
                    <w:t>血透室.门诊部.病案统计科.重症医学科.麻醉科（手术室）</w:t>
                  </w:r>
                </w:p>
              </w:tc>
              <w:tc>
                <w:tcPr>
                  <w:tcW w:w="343" w:type="dxa"/>
                  <w:tcBorders>
                    <w:top w:val="nil"/>
                    <w:left w:val="nil"/>
                    <w:bottom w:val="nil"/>
                    <w:right w:val="nil"/>
                  </w:tcBorders>
                </w:tcPr>
                <w:p w14:paraId="444AFA18">
                  <w:pPr>
                    <w:pStyle w:val="7"/>
                    <w:jc w:val="both"/>
                    <w:rPr>
                      <w:highlight w:val="none"/>
                    </w:rPr>
                  </w:pPr>
                  <w:r>
                    <w:rPr>
                      <w:rFonts w:ascii="仿宋_GB2312" w:hAnsi="仿宋_GB2312" w:eastAsia="仿宋_GB2312" w:cs="仿宋_GB2312"/>
                      <w:sz w:val="19"/>
                      <w:highlight w:val="none"/>
                    </w:rPr>
                    <w:t xml:space="preserve"> </w:t>
                  </w:r>
                </w:p>
              </w:tc>
            </w:tr>
            <w:tr w14:paraId="326054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B28A01">
                  <w:pPr>
                    <w:pStyle w:val="7"/>
                    <w:jc w:val="center"/>
                    <w:rPr>
                      <w:highlight w:val="none"/>
                    </w:rPr>
                  </w:pPr>
                  <w:r>
                    <w:rPr>
                      <w:rFonts w:ascii="仿宋_GB2312" w:hAnsi="仿宋_GB2312" w:eastAsia="仿宋_GB2312" w:cs="仿宋_GB2312"/>
                      <w:color w:val="000000"/>
                      <w:sz w:val="18"/>
                      <w:highlight w:val="none"/>
                    </w:rPr>
                    <w:t>18</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7723C5">
                  <w:pPr>
                    <w:pStyle w:val="7"/>
                    <w:jc w:val="center"/>
                    <w:rPr>
                      <w:highlight w:val="none"/>
                    </w:rPr>
                  </w:pPr>
                  <w:r>
                    <w:rPr>
                      <w:rFonts w:ascii="仿宋_GB2312" w:hAnsi="仿宋_GB2312" w:eastAsia="仿宋_GB2312" w:cs="仿宋_GB2312"/>
                      <w:color w:val="000000"/>
                      <w:sz w:val="18"/>
                      <w:highlight w:val="none"/>
                    </w:rPr>
                    <w:t>高低床</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23A2E5">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673952">
                  <w:pPr>
                    <w:pStyle w:val="7"/>
                    <w:jc w:val="center"/>
                    <w:rPr>
                      <w:highlight w:val="none"/>
                    </w:rPr>
                  </w:pPr>
                  <w:r>
                    <w:rPr>
                      <w:rFonts w:ascii="仿宋_GB2312" w:hAnsi="仿宋_GB2312" w:eastAsia="仿宋_GB2312" w:cs="仿宋_GB2312"/>
                      <w:color w:val="000000"/>
                      <w:sz w:val="18"/>
                      <w:highlight w:val="none"/>
                    </w:rPr>
                    <w:t>长2000mm（±5mm）×宽900mm（±5mm）×高1800mm（±5mm）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7E5B73">
                  <w:pPr>
                    <w:pStyle w:val="7"/>
                    <w:jc w:val="left"/>
                    <w:rPr>
                      <w:highlight w:val="none"/>
                    </w:rPr>
                  </w:pPr>
                  <w:r>
                    <w:rPr>
                      <w:rFonts w:ascii="仿宋_GB2312" w:hAnsi="仿宋_GB2312" w:eastAsia="仿宋_GB2312" w:cs="仿宋_GB2312"/>
                      <w:color w:val="000000"/>
                      <w:sz w:val="21"/>
                      <w:highlight w:val="none"/>
                    </w:rPr>
                    <w:t xml:space="preserve"> </w:t>
                  </w:r>
                  <w:r>
                    <w:rPr>
                      <w:rFonts w:ascii="仿宋_GB2312" w:hAnsi="仿宋_GB2312" w:eastAsia="仿宋_GB2312" w:cs="仿宋_GB2312"/>
                      <w:color w:val="000000"/>
                      <w:sz w:val="18"/>
                      <w:highlight w:val="none"/>
                    </w:rPr>
                    <w:t>1.材质与生产要求（技术规格.参数与要求,所有尺寸均采用足尺）。</w:t>
                  </w:r>
                </w:p>
                <w:p w14:paraId="2F5B83CE">
                  <w:pPr>
                    <w:pStyle w:val="7"/>
                    <w:jc w:val="left"/>
                    <w:rPr>
                      <w:highlight w:val="none"/>
                    </w:rPr>
                  </w:pPr>
                  <w:r>
                    <w:rPr>
                      <w:rFonts w:ascii="仿宋_GB2312" w:hAnsi="仿宋_GB2312" w:eastAsia="仿宋_GB2312" w:cs="仿宋_GB2312"/>
                      <w:color w:val="000000"/>
                      <w:sz w:val="18"/>
                      <w:highlight w:val="none"/>
                    </w:rPr>
                    <w:t xml:space="preserve"> ①材质为冷轧镀锌钢材，管材无裂缝，管材表面无毛刺.结疤.错位.压痕或划痕。</w:t>
                  </w:r>
                </w:p>
                <w:p w14:paraId="187CF708">
                  <w:pPr>
                    <w:pStyle w:val="7"/>
                    <w:jc w:val="left"/>
                    <w:rPr>
                      <w:highlight w:val="none"/>
                    </w:rPr>
                  </w:pPr>
                  <w:r>
                    <w:rPr>
                      <w:rFonts w:ascii="仿宋_GB2312" w:hAnsi="仿宋_GB2312" w:eastAsia="仿宋_GB2312" w:cs="仿宋_GB2312"/>
                      <w:color w:val="000000"/>
                      <w:sz w:val="18"/>
                      <w:highlight w:val="none"/>
                    </w:rPr>
                    <w:t xml:space="preserve"> ②铁床框架连接部分采用卡式锲入式锁扣结构连接，不采用螺丝连接（备注：立柱与长横梁和短横梁连接必须采用卡式锲入式锁扣结构连接），每张床承重不小于400kg；所有钢材均采用国家标准钢，铁床部分焊接采用二氧化碳气体保护焊接，铁板表面经除油.去锈.磷化.静电喷粉.高温固化而成，外层采用聚脂环氧粉末喷塑；焊接表面波纹均匀，焊接处无夹渣.气孔.焊瘤.焊丝头.咬边.飞溅，并保证无脱焊.虚焊.假焊及焊穿等现象。</w:t>
                  </w:r>
                </w:p>
                <w:p w14:paraId="7EE8358A">
                  <w:pPr>
                    <w:pStyle w:val="7"/>
                    <w:jc w:val="left"/>
                    <w:rPr>
                      <w:highlight w:val="none"/>
                    </w:rPr>
                  </w:pPr>
                  <w:r>
                    <w:rPr>
                      <w:rFonts w:ascii="仿宋_GB2312" w:hAnsi="仿宋_GB2312" w:eastAsia="仿宋_GB2312" w:cs="仿宋_GB2312"/>
                      <w:color w:val="000000"/>
                      <w:sz w:val="18"/>
                      <w:highlight w:val="none"/>
                    </w:rPr>
                    <w:t xml:space="preserve"> ③铁床要求在工厂制作，现场安装。</w:t>
                  </w:r>
                </w:p>
                <w:p w14:paraId="0DA9802B">
                  <w:pPr>
                    <w:pStyle w:val="7"/>
                    <w:jc w:val="left"/>
                    <w:rPr>
                      <w:highlight w:val="none"/>
                    </w:rPr>
                  </w:pPr>
                  <w:r>
                    <w:rPr>
                      <w:rFonts w:ascii="仿宋_GB2312" w:hAnsi="仿宋_GB2312" w:eastAsia="仿宋_GB2312" w:cs="仿宋_GB2312"/>
                      <w:color w:val="000000"/>
                      <w:sz w:val="18"/>
                      <w:highlight w:val="none"/>
                    </w:rPr>
                    <w:t xml:space="preserve"> ④焊接要求，采用二氧化碳气体保护焊，焊点应满焊.均匀.牢固.平整，无漏焊.假焊.裂纹.烧穿.毛刺.表面气孔.夹渣.焊疤堆积等缺陷，焊接后打磨平.除刺及抛光。</w:t>
                  </w:r>
                </w:p>
                <w:p w14:paraId="7E51618C">
                  <w:pPr>
                    <w:pStyle w:val="7"/>
                    <w:jc w:val="left"/>
                    <w:rPr>
                      <w:highlight w:val="none"/>
                    </w:rPr>
                  </w:pPr>
                  <w:r>
                    <w:rPr>
                      <w:rFonts w:ascii="仿宋_GB2312" w:hAnsi="仿宋_GB2312" w:eastAsia="仿宋_GB2312" w:cs="仿宋_GB2312"/>
                      <w:color w:val="000000"/>
                      <w:sz w:val="18"/>
                      <w:highlight w:val="none"/>
                    </w:rPr>
                    <w:t xml:space="preserve"> ⑤表面除锈镀层要求：涂饰前零部件的表面应光滑.平整，不得有开裂.脱焊.漏焊.焊渣或飞边.尖角.毛刺等可能超成机械伤害的缺陷。表面必须经过“除油—水洗—酸洗—除锈—清洗—中和—磷化—水洗—烘干”九工位处理，预备处理后表面无氧化皮.锈蚀.粘砂等其他杂质；预备处理后及时进行涂饰；建议对生产设备有酸洗.磷化水池，才能保证更好的防锈效果。</w:t>
                  </w:r>
                </w:p>
                <w:p w14:paraId="41095277">
                  <w:pPr>
                    <w:pStyle w:val="7"/>
                    <w:jc w:val="left"/>
                    <w:rPr>
                      <w:highlight w:val="none"/>
                    </w:rPr>
                  </w:pPr>
                  <w:r>
                    <w:rPr>
                      <w:rFonts w:ascii="仿宋_GB2312" w:hAnsi="仿宋_GB2312" w:eastAsia="仿宋_GB2312" w:cs="仿宋_GB2312"/>
                      <w:color w:val="000000"/>
                      <w:sz w:val="18"/>
                      <w:highlight w:val="none"/>
                    </w:rPr>
                    <w:t xml:space="preserve"> ⑥喷塑要求：采用环保产品环氧聚脂塑粉静电喷塑，颜色为亚光白色，喷塑外膜的表面光滑平整，色泽均匀，喷塑层无漏喷.起泡.模糊.划痕或碰伤等缺陷。</w:t>
                  </w:r>
                </w:p>
                <w:p w14:paraId="4D4569E2">
                  <w:pPr>
                    <w:pStyle w:val="7"/>
                    <w:jc w:val="left"/>
                    <w:rPr>
                      <w:highlight w:val="none"/>
                    </w:rPr>
                  </w:pPr>
                  <w:r>
                    <w:rPr>
                      <w:rFonts w:ascii="仿宋_GB2312" w:hAnsi="仿宋_GB2312" w:eastAsia="仿宋_GB2312" w:cs="仿宋_GB2312"/>
                      <w:color w:val="000000"/>
                      <w:sz w:val="18"/>
                      <w:highlight w:val="none"/>
                    </w:rPr>
                    <w:t>2.颜色：白浮花。</w:t>
                  </w:r>
                </w:p>
                <w:p w14:paraId="5163902D">
                  <w:pPr>
                    <w:pStyle w:val="7"/>
                    <w:jc w:val="left"/>
                    <w:rPr>
                      <w:highlight w:val="none"/>
                    </w:rPr>
                  </w:pPr>
                  <w:r>
                    <w:rPr>
                      <w:rFonts w:ascii="仿宋_GB2312" w:hAnsi="仿宋_GB2312" w:eastAsia="仿宋_GB2312" w:cs="仿宋_GB2312"/>
                      <w:color w:val="000000"/>
                      <w:sz w:val="18"/>
                      <w:highlight w:val="none"/>
                    </w:rPr>
                    <w:t>3.材质说明： ①床立柱:采用75mm*75mm（±5mm），≥1.0mm厚滚压型材，并在型材开口两侧压死边防止伤到手；滚压型材做弧形过渡处理，床立柱采用弧形设置无直角，四道12mm*2mm（±1mm）通长加强筋，提高产品使用的稳定性和安全性；立柱上端和下端使用高强度聚氨酯材料，高度27mm（±2mm）封头，整体安装，方便，稳固结实；型材双面喷塑处理。</w:t>
                  </w:r>
                </w:p>
                <w:p w14:paraId="0FCE4C83">
                  <w:pPr>
                    <w:pStyle w:val="7"/>
                    <w:jc w:val="left"/>
                    <w:rPr>
                      <w:highlight w:val="none"/>
                    </w:rPr>
                  </w:pPr>
                  <w:r>
                    <w:rPr>
                      <w:rFonts w:ascii="仿宋_GB2312" w:hAnsi="仿宋_GB2312" w:eastAsia="仿宋_GB2312" w:cs="仿宋_GB2312"/>
                      <w:color w:val="000000"/>
                      <w:sz w:val="18"/>
                      <w:highlight w:val="none"/>
                    </w:rPr>
                    <w:t xml:space="preserve"> ②床帮:采用外径 90*35（±5mm），≥1.0mm 厚滚压型材，外侧面有两条宽10mm深2mm（±1mm）的通长加强筋，增加产品的稳定性和安全性能，下端为圆弧面处理，无直角.防撞。型材双面喷塑处理。</w:t>
                  </w:r>
                </w:p>
                <w:p w14:paraId="3437C38A">
                  <w:pPr>
                    <w:pStyle w:val="7"/>
                    <w:jc w:val="left"/>
                    <w:rPr>
                      <w:highlight w:val="none"/>
                    </w:rPr>
                  </w:pPr>
                  <w:r>
                    <w:rPr>
                      <w:rFonts w:ascii="仿宋_GB2312" w:hAnsi="仿宋_GB2312" w:eastAsia="仿宋_GB2312" w:cs="仿宋_GB2312"/>
                      <w:color w:val="000000"/>
                      <w:sz w:val="18"/>
                      <w:highlight w:val="none"/>
                    </w:rPr>
                    <w:t xml:space="preserve"> ③短床帮：采用外径 90*35（±5mm），≥1.0mm厚滚压型材，外侧面有两条宽10mm深2mm（±1mm）的通长加强筋，增加产品的稳定性和安全性，下端为圆弧面处理，无直角.防撞；型材双面喷塑处理。</w:t>
                  </w:r>
                </w:p>
                <w:p w14:paraId="5D043332">
                  <w:pPr>
                    <w:pStyle w:val="7"/>
                    <w:jc w:val="left"/>
                    <w:rPr>
                      <w:highlight w:val="none"/>
                    </w:rPr>
                  </w:pPr>
                  <w:r>
                    <w:rPr>
                      <w:rFonts w:ascii="仿宋_GB2312" w:hAnsi="仿宋_GB2312" w:eastAsia="仿宋_GB2312" w:cs="仿宋_GB2312"/>
                      <w:color w:val="000000"/>
                      <w:sz w:val="18"/>
                      <w:highlight w:val="none"/>
                    </w:rPr>
                    <w:t>④床挂件:采用卡式连接，经冲床冲压成L型，有三个连接卡口，规格为 200mm*200mm（±5mm）长，26mm*26mm（±5mm），≥2.0mm厚冷轧钢板经冲压折弯成型，均有倒刺，防止挂件松动。</w:t>
                  </w:r>
                </w:p>
                <w:p w14:paraId="0579CD7E">
                  <w:pPr>
                    <w:pStyle w:val="7"/>
                    <w:jc w:val="left"/>
                    <w:rPr>
                      <w:highlight w:val="none"/>
                    </w:rPr>
                  </w:pPr>
                  <w:r>
                    <w:rPr>
                      <w:rFonts w:ascii="仿宋_GB2312" w:hAnsi="仿宋_GB2312" w:eastAsia="仿宋_GB2312" w:cs="仿宋_GB2312"/>
                      <w:color w:val="000000"/>
                      <w:sz w:val="18"/>
                      <w:highlight w:val="none"/>
                    </w:rPr>
                    <w:t xml:space="preserve"> ⑤护栏弯管为Ø19mm（±1mm），≥1.0mm 圆管做缩管处理；护栏竖管采用 Ø18mm（±1mm）*1.0mm 圆管，做缩管处理；护栏尺寸为1102mm*250mm（±10mm）。</w:t>
                  </w:r>
                </w:p>
                <w:p w14:paraId="54FFBFFD">
                  <w:pPr>
                    <w:pStyle w:val="7"/>
                    <w:jc w:val="left"/>
                    <w:rPr>
                      <w:highlight w:val="none"/>
                    </w:rPr>
                  </w:pPr>
                  <w:r>
                    <w:rPr>
                      <w:rFonts w:ascii="仿宋_GB2312" w:hAnsi="仿宋_GB2312" w:eastAsia="仿宋_GB2312" w:cs="仿宋_GB2312"/>
                      <w:color w:val="000000"/>
                      <w:sz w:val="18"/>
                      <w:highlight w:val="none"/>
                    </w:rPr>
                    <w:t xml:space="preserve"> ⑥床板横撑采用 20*30（±1mm），≥1.0mm厚方管，五根均匀分布，床撑两端有倒刺锁定床撑功能，不易随便滑动.拔取。</w:t>
                  </w:r>
                </w:p>
                <w:p w14:paraId="634F85E5">
                  <w:pPr>
                    <w:pStyle w:val="7"/>
                    <w:jc w:val="left"/>
                    <w:rPr>
                      <w:highlight w:val="none"/>
                    </w:rPr>
                  </w:pPr>
                  <w:r>
                    <w:rPr>
                      <w:rFonts w:ascii="仿宋_GB2312" w:hAnsi="仿宋_GB2312" w:eastAsia="仿宋_GB2312" w:cs="仿宋_GB2312"/>
                      <w:color w:val="000000"/>
                      <w:sz w:val="18"/>
                      <w:highlight w:val="none"/>
                    </w:rPr>
                    <w:t xml:space="preserve"> ⑨爬梯为30mm*20mm（±5mm），≥1.0mm方管，经过数控缩管机变颈叉入上下床帮，三步爬梯，脚踏板采用≥1.2mm厚冷轧钢板经冲压而成,表面需有凹凸纹路，起到防滑作用。</w:t>
                  </w:r>
                </w:p>
                <w:p w14:paraId="6570D394">
                  <w:pPr>
                    <w:pStyle w:val="7"/>
                    <w:jc w:val="both"/>
                    <w:rPr>
                      <w:highlight w:val="none"/>
                    </w:rPr>
                  </w:pPr>
                  <w:r>
                    <w:rPr>
                      <w:rFonts w:ascii="仿宋_GB2312" w:hAnsi="仿宋_GB2312" w:eastAsia="仿宋_GB2312" w:cs="仿宋_GB2312"/>
                      <w:color w:val="000000"/>
                      <w:sz w:val="18"/>
                      <w:highlight w:val="none"/>
                    </w:rPr>
                    <w:t>4.床板为多层板，床垫配套50mm（±10mm）椰棕垫。</w:t>
                  </w:r>
                </w:p>
                <w:p w14:paraId="5D11B3B7">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014BC8">
                  <w:pPr>
                    <w:pStyle w:val="7"/>
                    <w:jc w:val="center"/>
                    <w:rPr>
                      <w:highlight w:val="none"/>
                    </w:rPr>
                  </w:pPr>
                  <w:r>
                    <w:rPr>
                      <w:rFonts w:ascii="仿宋_GB2312" w:hAnsi="仿宋_GB2312" w:eastAsia="仿宋_GB2312" w:cs="仿宋_GB2312"/>
                      <w:color w:val="000000"/>
                      <w:sz w:val="18"/>
                      <w:highlight w:val="none"/>
                    </w:rPr>
                    <w:t>665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51940">
                  <w:pPr>
                    <w:pStyle w:val="7"/>
                    <w:jc w:val="center"/>
                    <w:rPr>
                      <w:highlight w:val="none"/>
                    </w:rPr>
                  </w:pPr>
                  <w:r>
                    <w:rPr>
                      <w:rFonts w:ascii="仿宋_GB2312" w:hAnsi="仿宋_GB2312" w:eastAsia="仿宋_GB2312" w:cs="仿宋_GB2312"/>
                      <w:color w:val="000000"/>
                      <w:sz w:val="18"/>
                      <w:highlight w:val="none"/>
                    </w:rPr>
                    <w:t>129个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680C81">
                  <w:pPr>
                    <w:pStyle w:val="7"/>
                    <w:jc w:val="left"/>
                    <w:rPr>
                      <w:highlight w:val="none"/>
                    </w:rPr>
                  </w:pPr>
                  <w:r>
                    <w:rPr>
                      <w:rFonts w:ascii="仿宋_GB2312" w:hAnsi="仿宋_GB2312" w:eastAsia="仿宋_GB2312" w:cs="仿宋_GB2312"/>
                      <w:color w:val="000000"/>
                      <w:sz w:val="18"/>
                      <w:highlight w:val="none"/>
                    </w:rPr>
                    <w:t>呼吸与危重症医学科.科教科.运输中心.重症医学科.胃肠外科.甲乳外科.上肢脊柱科.骨三科.肛肠科.肝胆外科.介入血管.泌尿外科.胸心外科.眼耳鼻咽喉科.麻醉科（手术室）.消毒供应中心</w:t>
                  </w:r>
                </w:p>
              </w:tc>
              <w:tc>
                <w:tcPr>
                  <w:tcW w:w="343" w:type="dxa"/>
                  <w:tcBorders>
                    <w:top w:val="nil"/>
                    <w:left w:val="nil"/>
                    <w:bottom w:val="nil"/>
                    <w:right w:val="nil"/>
                  </w:tcBorders>
                </w:tcPr>
                <w:p w14:paraId="4EEE4118">
                  <w:pPr>
                    <w:pStyle w:val="7"/>
                    <w:jc w:val="both"/>
                    <w:rPr>
                      <w:highlight w:val="none"/>
                    </w:rPr>
                  </w:pPr>
                  <w:r>
                    <w:rPr>
                      <w:rFonts w:ascii="仿宋_GB2312" w:hAnsi="仿宋_GB2312" w:eastAsia="仿宋_GB2312" w:cs="仿宋_GB2312"/>
                      <w:sz w:val="19"/>
                      <w:highlight w:val="none"/>
                    </w:rPr>
                    <w:t xml:space="preserve"> </w:t>
                  </w:r>
                </w:p>
              </w:tc>
            </w:tr>
            <w:tr w14:paraId="48C031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3E2989">
                  <w:pPr>
                    <w:pStyle w:val="7"/>
                    <w:jc w:val="center"/>
                    <w:rPr>
                      <w:highlight w:val="none"/>
                    </w:rPr>
                  </w:pPr>
                  <w:r>
                    <w:rPr>
                      <w:rFonts w:ascii="仿宋_GB2312" w:hAnsi="仿宋_GB2312" w:eastAsia="仿宋_GB2312" w:cs="仿宋_GB2312"/>
                      <w:color w:val="000000"/>
                      <w:sz w:val="18"/>
                      <w:highlight w:val="none"/>
                    </w:rPr>
                    <w:t>19</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3ED03D">
                  <w:pPr>
                    <w:pStyle w:val="7"/>
                    <w:jc w:val="center"/>
                    <w:rPr>
                      <w:highlight w:val="none"/>
                    </w:rPr>
                  </w:pPr>
                  <w:r>
                    <w:rPr>
                      <w:rFonts w:ascii="仿宋_GB2312" w:hAnsi="仿宋_GB2312" w:eastAsia="仿宋_GB2312" w:cs="仿宋_GB2312"/>
                      <w:color w:val="000000"/>
                      <w:sz w:val="18"/>
                      <w:highlight w:val="none"/>
                    </w:rPr>
                    <w:t>办公桌1.电脑桌1</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F61189">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E12636">
                  <w:pPr>
                    <w:pStyle w:val="7"/>
                    <w:jc w:val="center"/>
                    <w:rPr>
                      <w:highlight w:val="none"/>
                    </w:rPr>
                  </w:pPr>
                  <w:r>
                    <w:rPr>
                      <w:rFonts w:ascii="仿宋_GB2312" w:hAnsi="仿宋_GB2312" w:eastAsia="仿宋_GB2312" w:cs="仿宋_GB2312"/>
                      <w:color w:val="000000"/>
                      <w:sz w:val="18"/>
                      <w:highlight w:val="none"/>
                    </w:rPr>
                    <w:t>1200*600*750mm （±5mm）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6FDC0B">
                  <w:pPr>
                    <w:pStyle w:val="7"/>
                    <w:jc w:val="left"/>
                    <w:rPr>
                      <w:highlight w:val="none"/>
                    </w:rPr>
                  </w:pPr>
                  <w:r>
                    <w:rPr>
                      <w:rFonts w:ascii="仿宋_GB2312" w:hAnsi="仿宋_GB2312" w:eastAsia="仿宋_GB2312" w:cs="仿宋_GB2312"/>
                      <w:color w:val="000000"/>
                      <w:sz w:val="18"/>
                      <w:highlight w:val="none"/>
                    </w:rPr>
                    <w:t xml:space="preserve">1.桌面采用≥25mm厚抗菌溴化板。                                                             2.柜体主要材料采用≥0.6mm厚电解镀锌钢板。                                                                                   3.静音滑轨抽屉均采用三级静音滑轨，推拉顺畅，方便存取。                                                                            </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B54B9C">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7BCE12">
                  <w:pPr>
                    <w:pStyle w:val="7"/>
                    <w:jc w:val="center"/>
                    <w:rPr>
                      <w:highlight w:val="none"/>
                    </w:rPr>
                  </w:pPr>
                  <w:r>
                    <w:rPr>
                      <w:rFonts w:ascii="仿宋_GB2312" w:hAnsi="仿宋_GB2312" w:eastAsia="仿宋_GB2312" w:cs="仿宋_GB2312"/>
                      <w:color w:val="000000"/>
                      <w:sz w:val="18"/>
                      <w:highlight w:val="none"/>
                    </w:rPr>
                    <w:t>42张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728B22">
                  <w:pPr>
                    <w:pStyle w:val="7"/>
                    <w:jc w:val="left"/>
                    <w:rPr>
                      <w:highlight w:val="none"/>
                    </w:rPr>
                  </w:pPr>
                  <w:r>
                    <w:rPr>
                      <w:rFonts w:ascii="仿宋_GB2312" w:hAnsi="仿宋_GB2312" w:eastAsia="仿宋_GB2312" w:cs="仿宋_GB2312"/>
                      <w:color w:val="000000"/>
                      <w:sz w:val="18"/>
                      <w:highlight w:val="none"/>
                    </w:rPr>
                    <w:t>重症医学科.下肢关节科.胃肠外科.甲乳外科.神经外科.上肢脊柱科.骨三科.肛肠科.肝胆外科.介入血管.泌尿外科.胸心外科.眼耳鼻咽喉科.麻醉科（手术室）.运输中心</w:t>
                  </w:r>
                </w:p>
              </w:tc>
              <w:tc>
                <w:tcPr>
                  <w:tcW w:w="343" w:type="dxa"/>
                  <w:tcBorders>
                    <w:top w:val="nil"/>
                    <w:left w:val="nil"/>
                    <w:bottom w:val="nil"/>
                    <w:right w:val="nil"/>
                  </w:tcBorders>
                </w:tcPr>
                <w:p w14:paraId="3DA3AB1D">
                  <w:pPr>
                    <w:pStyle w:val="7"/>
                    <w:jc w:val="both"/>
                    <w:rPr>
                      <w:highlight w:val="none"/>
                    </w:rPr>
                  </w:pPr>
                  <w:r>
                    <w:rPr>
                      <w:rFonts w:ascii="仿宋_GB2312" w:hAnsi="仿宋_GB2312" w:eastAsia="仿宋_GB2312" w:cs="仿宋_GB2312"/>
                      <w:sz w:val="19"/>
                      <w:highlight w:val="none"/>
                    </w:rPr>
                    <w:t xml:space="preserve"> </w:t>
                  </w:r>
                </w:p>
              </w:tc>
            </w:tr>
            <w:tr w14:paraId="65521A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88A638">
                  <w:pPr>
                    <w:pStyle w:val="7"/>
                    <w:jc w:val="center"/>
                    <w:rPr>
                      <w:highlight w:val="none"/>
                    </w:rPr>
                  </w:pPr>
                  <w:r>
                    <w:rPr>
                      <w:rFonts w:ascii="仿宋_GB2312" w:hAnsi="仿宋_GB2312" w:eastAsia="仿宋_GB2312" w:cs="仿宋_GB2312"/>
                      <w:color w:val="000000"/>
                      <w:sz w:val="18"/>
                      <w:highlight w:val="none"/>
                    </w:rPr>
                    <w:t>20</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D9393">
                  <w:pPr>
                    <w:pStyle w:val="7"/>
                    <w:jc w:val="center"/>
                    <w:rPr>
                      <w:highlight w:val="none"/>
                    </w:rPr>
                  </w:pPr>
                  <w:r>
                    <w:rPr>
                      <w:rFonts w:ascii="仿宋_GB2312" w:hAnsi="仿宋_GB2312" w:eastAsia="仿宋_GB2312" w:cs="仿宋_GB2312"/>
                      <w:color w:val="000000"/>
                      <w:sz w:val="18"/>
                      <w:highlight w:val="none"/>
                    </w:rPr>
                    <w:t>办公椅1</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2A4674">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B17CA8">
                  <w:pPr>
                    <w:pStyle w:val="7"/>
                    <w:jc w:val="center"/>
                    <w:rPr>
                      <w:highlight w:val="none"/>
                    </w:rPr>
                  </w:pPr>
                  <w:r>
                    <w:rPr>
                      <w:rFonts w:ascii="仿宋_GB2312" w:hAnsi="仿宋_GB2312" w:eastAsia="仿宋_GB2312" w:cs="仿宋_GB2312"/>
                      <w:color w:val="000000"/>
                      <w:sz w:val="18"/>
                      <w:highlight w:val="none"/>
                    </w:rPr>
                    <w:t>座宽420mm*坐深530mm*坐高430mm 背高900mm（±5mm）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63DDAB">
                  <w:pPr>
                    <w:pStyle w:val="7"/>
                    <w:jc w:val="left"/>
                    <w:rPr>
                      <w:highlight w:val="none"/>
                    </w:rPr>
                  </w:pPr>
                  <w:r>
                    <w:rPr>
                      <w:rFonts w:ascii="仿宋_GB2312" w:hAnsi="仿宋_GB2312" w:eastAsia="仿宋_GB2312" w:cs="仿宋_GB2312"/>
                      <w:color w:val="000000"/>
                      <w:sz w:val="18"/>
                      <w:highlight w:val="none"/>
                    </w:rPr>
                    <w:t>1.面料：涤纶网布面料，耐磨，柔软舒适。                                                                                         2.扶手：支架采用全新料，扶手面采用PU软面，光泽度好，支撑力强。                                                                 3.海绵：采用高密度回弹海绵，坐感舒适。                                                                                                 4.铁架：采用≥2.0mm厚度铁管，表面经过防锈处理后喷涂而成。</w:t>
                  </w:r>
                </w:p>
                <w:p w14:paraId="38515659">
                  <w:pPr>
                    <w:pStyle w:val="7"/>
                    <w:jc w:val="left"/>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D390AF">
                  <w:pPr>
                    <w:pStyle w:val="7"/>
                    <w:jc w:val="center"/>
                    <w:rPr>
                      <w:highlight w:val="none"/>
                    </w:rPr>
                  </w:pPr>
                  <w:r>
                    <w:rPr>
                      <w:rFonts w:ascii="仿宋_GB2312" w:hAnsi="仿宋_GB2312" w:eastAsia="仿宋_GB2312" w:cs="仿宋_GB2312"/>
                      <w:color w:val="000000"/>
                      <w:sz w:val="18"/>
                      <w:highlight w:val="none"/>
                    </w:rPr>
                    <w:t>475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39FD6B">
                  <w:pPr>
                    <w:pStyle w:val="7"/>
                    <w:jc w:val="center"/>
                    <w:rPr>
                      <w:highlight w:val="none"/>
                    </w:rPr>
                  </w:pPr>
                  <w:r>
                    <w:rPr>
                      <w:rFonts w:ascii="仿宋_GB2312" w:hAnsi="仿宋_GB2312" w:eastAsia="仿宋_GB2312" w:cs="仿宋_GB2312"/>
                      <w:color w:val="000000"/>
                      <w:sz w:val="18"/>
                      <w:highlight w:val="none"/>
                    </w:rPr>
                    <w:t>357把</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0EF5E7">
                  <w:pPr>
                    <w:pStyle w:val="7"/>
                    <w:jc w:val="both"/>
                    <w:rPr>
                      <w:highlight w:val="none"/>
                    </w:rPr>
                  </w:pPr>
                  <w:r>
                    <w:rPr>
                      <w:rFonts w:ascii="仿宋_GB2312" w:hAnsi="仿宋_GB2312" w:eastAsia="仿宋_GB2312" w:cs="仿宋_GB2312"/>
                      <w:color w:val="000000"/>
                      <w:sz w:val="18"/>
                      <w:highlight w:val="none"/>
                    </w:rPr>
                    <w:t>重症医学科.下肢关节科.胃肠外科.甲乳外科.神经外科.上肢脊柱科.骨三科.肛肠科.肝胆外科.介入血管.泌尿外科.胸心外科.眼耳鼻咽喉科.麻醉科（手术室）.消毒供应中心.患者服务中心.门诊部.医务科.神经内科.产科.感控管理科.健康管理中心.妇科.急诊科.科教科.病案统计科.基建科</w:t>
                  </w:r>
                </w:p>
              </w:tc>
              <w:tc>
                <w:tcPr>
                  <w:tcW w:w="343" w:type="dxa"/>
                  <w:tcBorders>
                    <w:top w:val="nil"/>
                    <w:left w:val="nil"/>
                    <w:bottom w:val="nil"/>
                    <w:right w:val="nil"/>
                  </w:tcBorders>
                </w:tcPr>
                <w:p w14:paraId="65C237C7">
                  <w:pPr>
                    <w:pStyle w:val="7"/>
                    <w:jc w:val="both"/>
                    <w:rPr>
                      <w:highlight w:val="none"/>
                    </w:rPr>
                  </w:pPr>
                  <w:r>
                    <w:rPr>
                      <w:rFonts w:ascii="仿宋_GB2312" w:hAnsi="仿宋_GB2312" w:eastAsia="仿宋_GB2312" w:cs="仿宋_GB2312"/>
                      <w:sz w:val="19"/>
                      <w:highlight w:val="none"/>
                    </w:rPr>
                    <w:t xml:space="preserve"> </w:t>
                  </w:r>
                </w:p>
              </w:tc>
            </w:tr>
            <w:tr w14:paraId="398263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7CE20F">
                  <w:pPr>
                    <w:pStyle w:val="7"/>
                    <w:jc w:val="center"/>
                    <w:rPr>
                      <w:highlight w:val="none"/>
                    </w:rPr>
                  </w:pPr>
                  <w:r>
                    <w:rPr>
                      <w:rFonts w:ascii="仿宋_GB2312" w:hAnsi="仿宋_GB2312" w:eastAsia="仿宋_GB2312" w:cs="仿宋_GB2312"/>
                      <w:color w:val="000000"/>
                      <w:sz w:val="18"/>
                      <w:highlight w:val="none"/>
                    </w:rPr>
                    <w:t>21</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44CB15">
                  <w:pPr>
                    <w:pStyle w:val="7"/>
                    <w:jc w:val="center"/>
                    <w:rPr>
                      <w:highlight w:val="none"/>
                    </w:rPr>
                  </w:pPr>
                  <w:r>
                    <w:rPr>
                      <w:rFonts w:ascii="仿宋_GB2312" w:hAnsi="仿宋_GB2312" w:eastAsia="仿宋_GB2312" w:cs="仿宋_GB2312"/>
                      <w:color w:val="000000"/>
                      <w:sz w:val="18"/>
                      <w:highlight w:val="none"/>
                    </w:rPr>
                    <w:t>办公椅2</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CBB5A5">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0C822D">
                  <w:pPr>
                    <w:pStyle w:val="7"/>
                    <w:jc w:val="center"/>
                    <w:rPr>
                      <w:highlight w:val="none"/>
                    </w:rPr>
                  </w:pPr>
                  <w:r>
                    <w:rPr>
                      <w:rFonts w:ascii="仿宋_GB2312" w:hAnsi="仿宋_GB2312" w:eastAsia="仿宋_GB2312" w:cs="仿宋_GB2312"/>
                      <w:color w:val="000000"/>
                      <w:sz w:val="18"/>
                      <w:highlight w:val="none"/>
                    </w:rPr>
                    <w:t>580*550*1095-1180mm（±5mm）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E102FA">
                  <w:pPr>
                    <w:pStyle w:val="7"/>
                    <w:jc w:val="both"/>
                    <w:rPr>
                      <w:highlight w:val="none"/>
                    </w:rPr>
                  </w:pPr>
                  <w:r>
                    <w:rPr>
                      <w:rFonts w:ascii="仿宋_GB2312" w:hAnsi="仿宋_GB2312" w:eastAsia="仿宋_GB2312" w:cs="仿宋_GB2312"/>
                      <w:color w:val="000000"/>
                      <w:sz w:val="18"/>
                      <w:highlight w:val="none"/>
                    </w:rPr>
                    <w:t>1.采用网布面料。</w:t>
                  </w:r>
                </w:p>
                <w:p w14:paraId="6D022BF6">
                  <w:pPr>
                    <w:pStyle w:val="7"/>
                    <w:jc w:val="both"/>
                    <w:rPr>
                      <w:highlight w:val="none"/>
                    </w:rPr>
                  </w:pPr>
                  <w:r>
                    <w:rPr>
                      <w:rFonts w:ascii="仿宋_GB2312" w:hAnsi="仿宋_GB2312" w:eastAsia="仿宋_GB2312" w:cs="仿宋_GB2312"/>
                      <w:color w:val="000000"/>
                      <w:sz w:val="18"/>
                      <w:highlight w:val="none"/>
                    </w:rPr>
                    <w:t>2.坐垫高弹内衬海绵。</w:t>
                  </w:r>
                </w:p>
                <w:p w14:paraId="68E52158">
                  <w:pPr>
                    <w:pStyle w:val="7"/>
                    <w:jc w:val="both"/>
                    <w:rPr>
                      <w:highlight w:val="none"/>
                    </w:rPr>
                  </w:pPr>
                  <w:r>
                    <w:rPr>
                      <w:rFonts w:ascii="仿宋_GB2312" w:hAnsi="仿宋_GB2312" w:eastAsia="仿宋_GB2312" w:cs="仿宋_GB2312"/>
                      <w:color w:val="000000"/>
                      <w:sz w:val="18"/>
                      <w:highlight w:val="none"/>
                    </w:rPr>
                    <w:t>3.抗爆气压棒。</w:t>
                  </w:r>
                </w:p>
                <w:p w14:paraId="2B09E4D1">
                  <w:pPr>
                    <w:pStyle w:val="7"/>
                    <w:jc w:val="both"/>
                    <w:rPr>
                      <w:highlight w:val="none"/>
                    </w:rPr>
                  </w:pPr>
                  <w:r>
                    <w:rPr>
                      <w:rFonts w:ascii="仿宋_GB2312" w:hAnsi="仿宋_GB2312" w:eastAsia="仿宋_GB2312" w:cs="仿宋_GB2312"/>
                      <w:color w:val="000000"/>
                      <w:sz w:val="18"/>
                      <w:highlight w:val="none"/>
                    </w:rPr>
                    <w:t>4.加厚防爆底盘。</w:t>
                  </w:r>
                </w:p>
                <w:p w14:paraId="08D6B37D">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EDF83E">
                  <w:pPr>
                    <w:pStyle w:val="7"/>
                    <w:jc w:val="center"/>
                    <w:rPr>
                      <w:highlight w:val="none"/>
                    </w:rPr>
                  </w:pPr>
                  <w:r>
                    <w:rPr>
                      <w:rFonts w:ascii="仿宋_GB2312" w:hAnsi="仿宋_GB2312" w:eastAsia="仿宋_GB2312" w:cs="仿宋_GB2312"/>
                      <w:color w:val="000000"/>
                      <w:sz w:val="18"/>
                      <w:highlight w:val="none"/>
                    </w:rPr>
                    <w:t>500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851C55">
                  <w:pPr>
                    <w:pStyle w:val="7"/>
                    <w:jc w:val="center"/>
                    <w:rPr>
                      <w:highlight w:val="none"/>
                    </w:rPr>
                  </w:pPr>
                  <w:r>
                    <w:rPr>
                      <w:rFonts w:ascii="仿宋_GB2312" w:hAnsi="仿宋_GB2312" w:eastAsia="仿宋_GB2312" w:cs="仿宋_GB2312"/>
                      <w:color w:val="000000"/>
                      <w:sz w:val="18"/>
                      <w:highlight w:val="none"/>
                    </w:rPr>
                    <w:t>1把</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B27E2C">
                  <w:pPr>
                    <w:pStyle w:val="7"/>
                    <w:jc w:val="left"/>
                    <w:rPr>
                      <w:highlight w:val="none"/>
                    </w:rPr>
                  </w:pPr>
                  <w:r>
                    <w:rPr>
                      <w:rFonts w:ascii="仿宋_GB2312" w:hAnsi="仿宋_GB2312" w:eastAsia="仿宋_GB2312" w:cs="仿宋_GB2312"/>
                      <w:color w:val="000000"/>
                      <w:sz w:val="18"/>
                      <w:highlight w:val="none"/>
                    </w:rPr>
                    <w:t>门诊外科</w:t>
                  </w:r>
                </w:p>
              </w:tc>
              <w:tc>
                <w:tcPr>
                  <w:tcW w:w="343" w:type="dxa"/>
                  <w:tcBorders>
                    <w:top w:val="nil"/>
                    <w:left w:val="nil"/>
                    <w:bottom w:val="nil"/>
                    <w:right w:val="nil"/>
                  </w:tcBorders>
                </w:tcPr>
                <w:p w14:paraId="02BBBC66">
                  <w:pPr>
                    <w:pStyle w:val="7"/>
                    <w:jc w:val="both"/>
                    <w:rPr>
                      <w:highlight w:val="none"/>
                    </w:rPr>
                  </w:pPr>
                  <w:r>
                    <w:rPr>
                      <w:rFonts w:ascii="仿宋_GB2312" w:hAnsi="仿宋_GB2312" w:eastAsia="仿宋_GB2312" w:cs="仿宋_GB2312"/>
                      <w:sz w:val="19"/>
                      <w:highlight w:val="none"/>
                    </w:rPr>
                    <w:t xml:space="preserve"> </w:t>
                  </w:r>
                </w:p>
              </w:tc>
            </w:tr>
            <w:tr w14:paraId="6FE4A5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9818DA">
                  <w:pPr>
                    <w:pStyle w:val="7"/>
                    <w:jc w:val="center"/>
                    <w:rPr>
                      <w:highlight w:val="none"/>
                    </w:rPr>
                  </w:pPr>
                  <w:r>
                    <w:rPr>
                      <w:rFonts w:ascii="仿宋_GB2312" w:hAnsi="仿宋_GB2312" w:eastAsia="仿宋_GB2312" w:cs="仿宋_GB2312"/>
                      <w:color w:val="000000"/>
                      <w:sz w:val="18"/>
                      <w:highlight w:val="none"/>
                    </w:rPr>
                    <w:t>22</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F13B34">
                  <w:pPr>
                    <w:pStyle w:val="7"/>
                    <w:jc w:val="center"/>
                    <w:rPr>
                      <w:highlight w:val="none"/>
                    </w:rPr>
                  </w:pPr>
                  <w:r>
                    <w:rPr>
                      <w:rFonts w:ascii="仿宋_GB2312" w:hAnsi="仿宋_GB2312" w:eastAsia="仿宋_GB2312" w:cs="仿宋_GB2312"/>
                      <w:color w:val="000000"/>
                      <w:sz w:val="18"/>
                      <w:highlight w:val="none"/>
                    </w:rPr>
                    <w:t>陪伴床（椅）</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30B45B">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D778D2">
                  <w:pPr>
                    <w:pStyle w:val="7"/>
                    <w:jc w:val="center"/>
                    <w:rPr>
                      <w:highlight w:val="none"/>
                    </w:rPr>
                  </w:pPr>
                  <w:r>
                    <w:rPr>
                      <w:rFonts w:ascii="仿宋_GB2312" w:hAnsi="仿宋_GB2312" w:eastAsia="仿宋_GB2312" w:cs="仿宋_GB2312"/>
                      <w:color w:val="000000"/>
                      <w:sz w:val="18"/>
                      <w:highlight w:val="none"/>
                    </w:rPr>
                    <w:t>总长 1880 总宽 600 总高 950 坐垫高 400( mm )（±5mm）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BD03EA">
                  <w:pPr>
                    <w:pStyle w:val="7"/>
                    <w:jc w:val="left"/>
                    <w:rPr>
                      <w:highlight w:val="none"/>
                    </w:rPr>
                  </w:pPr>
                  <w:r>
                    <w:rPr>
                      <w:rFonts w:ascii="仿宋_GB2312" w:hAnsi="仿宋_GB2312" w:eastAsia="仿宋_GB2312" w:cs="仿宋_GB2312"/>
                      <w:color w:val="000000"/>
                      <w:sz w:val="18"/>
                      <w:highlight w:val="none"/>
                    </w:rPr>
                    <w:t>1.椅面：主要材料采用聚氨酯发泡材料（氨柔板），满足压陷硬度检测≥200N。</w:t>
                  </w:r>
                </w:p>
                <w:p w14:paraId="3014C6E9">
                  <w:pPr>
                    <w:pStyle w:val="7"/>
                    <w:jc w:val="left"/>
                    <w:rPr>
                      <w:highlight w:val="none"/>
                    </w:rPr>
                  </w:pPr>
                  <w:r>
                    <w:rPr>
                      <w:rFonts w:ascii="仿宋_GB2312" w:hAnsi="仿宋_GB2312" w:eastAsia="仿宋_GB2312" w:cs="仿宋_GB2312"/>
                      <w:color w:val="000000"/>
                      <w:sz w:val="18"/>
                      <w:highlight w:val="none"/>
                    </w:rPr>
                    <w:t>2.扶手：采用直径 38mm（±1mm）*≥1.2mm 厚冷轧管折弯成型。表面喷漆处理，扶手配PU垫。</w:t>
                  </w:r>
                </w:p>
                <w:p w14:paraId="7042F317">
                  <w:pPr>
                    <w:pStyle w:val="7"/>
                    <w:jc w:val="left"/>
                    <w:rPr>
                      <w:highlight w:val="none"/>
                    </w:rPr>
                  </w:pPr>
                  <w:r>
                    <w:rPr>
                      <w:rFonts w:ascii="仿宋_GB2312" w:hAnsi="仿宋_GB2312" w:eastAsia="仿宋_GB2312" w:cs="仿宋_GB2312"/>
                      <w:color w:val="000000"/>
                      <w:sz w:val="18"/>
                      <w:highlight w:val="none"/>
                    </w:rPr>
                    <w:t>3.椅轮：采用 1.5寸单向轮, 后侧部采用2寸单向静音轮。</w:t>
                  </w:r>
                </w:p>
                <w:p w14:paraId="3EBB35B4">
                  <w:pPr>
                    <w:pStyle w:val="7"/>
                    <w:jc w:val="left"/>
                    <w:rPr>
                      <w:highlight w:val="none"/>
                    </w:rPr>
                  </w:pPr>
                  <w:r>
                    <w:rPr>
                      <w:rFonts w:ascii="仿宋_GB2312" w:hAnsi="仿宋_GB2312" w:eastAsia="仿宋_GB2312" w:cs="仿宋_GB2312"/>
                      <w:color w:val="000000"/>
                      <w:sz w:val="18"/>
                      <w:highlight w:val="none"/>
                    </w:rPr>
                    <w:t>4.交叉脚：采用Φ19mm（±1mm）*1.0 冷轧管弯制而成。</w:t>
                  </w:r>
                </w:p>
                <w:p w14:paraId="472C2677">
                  <w:pPr>
                    <w:pStyle w:val="7"/>
                    <w:jc w:val="both"/>
                    <w:rPr>
                      <w:highlight w:val="none"/>
                    </w:rPr>
                  </w:pPr>
                  <w:r>
                    <w:rPr>
                      <w:rFonts w:ascii="仿宋_GB2312" w:hAnsi="仿宋_GB2312" w:eastAsia="仿宋_GB2312" w:cs="仿宋_GB2312"/>
                      <w:color w:val="000000"/>
                      <w:sz w:val="18"/>
                      <w:highlight w:val="none"/>
                    </w:rPr>
                    <w:t>5.座.背框架管：采用直径25mm（±1mm）圆管，≥ 1.0mm 厚冷轧管折弯成型。</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E2F81A">
                  <w:pPr>
                    <w:pStyle w:val="7"/>
                    <w:jc w:val="center"/>
                    <w:rPr>
                      <w:highlight w:val="none"/>
                    </w:rPr>
                  </w:pPr>
                  <w:r>
                    <w:rPr>
                      <w:rFonts w:ascii="仿宋_GB2312" w:hAnsi="仿宋_GB2312" w:eastAsia="仿宋_GB2312" w:cs="仿宋_GB2312"/>
                      <w:color w:val="000000"/>
                      <w:sz w:val="18"/>
                      <w:highlight w:val="none"/>
                    </w:rPr>
                    <w:t>760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A9C07D">
                  <w:pPr>
                    <w:pStyle w:val="7"/>
                    <w:jc w:val="center"/>
                    <w:rPr>
                      <w:highlight w:val="none"/>
                    </w:rPr>
                  </w:pPr>
                  <w:r>
                    <w:rPr>
                      <w:rFonts w:ascii="仿宋_GB2312" w:hAnsi="仿宋_GB2312" w:eastAsia="仿宋_GB2312" w:cs="仿宋_GB2312"/>
                      <w:color w:val="000000"/>
                      <w:sz w:val="18"/>
                      <w:highlight w:val="none"/>
                    </w:rPr>
                    <w:t>185个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F8FBA5">
                  <w:pPr>
                    <w:pStyle w:val="7"/>
                    <w:jc w:val="left"/>
                    <w:rPr>
                      <w:highlight w:val="none"/>
                    </w:rPr>
                  </w:pPr>
                  <w:r>
                    <w:rPr>
                      <w:rFonts w:ascii="仿宋_GB2312" w:hAnsi="仿宋_GB2312" w:eastAsia="仿宋_GB2312" w:cs="仿宋_GB2312"/>
                      <w:color w:val="000000"/>
                      <w:sz w:val="18"/>
                      <w:highlight w:val="none"/>
                    </w:rPr>
                    <w:t>上肢脊柱科.骨三科.肝胆外科.介入血管.泌尿外科.胸心外科.眼耳鼻咽喉科</w:t>
                  </w:r>
                </w:p>
              </w:tc>
              <w:tc>
                <w:tcPr>
                  <w:tcW w:w="343" w:type="dxa"/>
                  <w:tcBorders>
                    <w:top w:val="nil"/>
                    <w:left w:val="nil"/>
                    <w:bottom w:val="nil"/>
                    <w:right w:val="nil"/>
                  </w:tcBorders>
                </w:tcPr>
                <w:p w14:paraId="0795E6D8">
                  <w:pPr>
                    <w:pStyle w:val="7"/>
                    <w:jc w:val="both"/>
                    <w:rPr>
                      <w:highlight w:val="none"/>
                    </w:rPr>
                  </w:pPr>
                  <w:r>
                    <w:rPr>
                      <w:rFonts w:ascii="仿宋_GB2312" w:hAnsi="仿宋_GB2312" w:eastAsia="仿宋_GB2312" w:cs="仿宋_GB2312"/>
                      <w:sz w:val="19"/>
                      <w:highlight w:val="none"/>
                    </w:rPr>
                    <w:t xml:space="preserve"> </w:t>
                  </w:r>
                </w:p>
              </w:tc>
            </w:tr>
            <w:tr w14:paraId="60A0D5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8A52CB">
                  <w:pPr>
                    <w:pStyle w:val="7"/>
                    <w:jc w:val="center"/>
                    <w:rPr>
                      <w:highlight w:val="none"/>
                    </w:rPr>
                  </w:pPr>
                  <w:r>
                    <w:rPr>
                      <w:rFonts w:ascii="仿宋_GB2312" w:hAnsi="仿宋_GB2312" w:eastAsia="仿宋_GB2312" w:cs="仿宋_GB2312"/>
                      <w:color w:val="000000"/>
                      <w:sz w:val="18"/>
                      <w:highlight w:val="none"/>
                    </w:rPr>
                    <w:t>23</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27BA00">
                  <w:pPr>
                    <w:pStyle w:val="7"/>
                    <w:jc w:val="center"/>
                    <w:rPr>
                      <w:highlight w:val="none"/>
                    </w:rPr>
                  </w:pPr>
                  <w:r>
                    <w:rPr>
                      <w:rFonts w:ascii="仿宋_GB2312" w:hAnsi="仿宋_GB2312" w:eastAsia="仿宋_GB2312" w:cs="仿宋_GB2312"/>
                      <w:color w:val="000000"/>
                      <w:sz w:val="18"/>
                      <w:highlight w:val="none"/>
                    </w:rPr>
                    <w:t>单人屏风办公桌</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BF6D60">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0EABF3">
                  <w:pPr>
                    <w:pStyle w:val="7"/>
                    <w:jc w:val="center"/>
                    <w:rPr>
                      <w:highlight w:val="none"/>
                    </w:rPr>
                  </w:pPr>
                  <w:r>
                    <w:rPr>
                      <w:rFonts w:ascii="仿宋_GB2312" w:hAnsi="仿宋_GB2312" w:eastAsia="仿宋_GB2312" w:cs="仿宋_GB2312"/>
                      <w:color w:val="000000"/>
                      <w:sz w:val="18"/>
                      <w:highlight w:val="none"/>
                    </w:rPr>
                    <w:t>1200*600*760mm  （±5mm）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A77714">
                  <w:pPr>
                    <w:pStyle w:val="7"/>
                    <w:jc w:val="both"/>
                    <w:rPr>
                      <w:highlight w:val="none"/>
                    </w:rPr>
                  </w:pPr>
                  <w:r>
                    <w:rPr>
                      <w:rFonts w:ascii="仿宋_GB2312" w:hAnsi="仿宋_GB2312" w:eastAsia="仿宋_GB2312" w:cs="仿宋_GB2312"/>
                      <w:color w:val="000000"/>
                      <w:sz w:val="18"/>
                      <w:highlight w:val="none"/>
                    </w:rPr>
                    <w:t>1.采用45款加厚铝合金屏风，带走线槽，功能性笔筒。</w:t>
                  </w:r>
                </w:p>
                <w:p w14:paraId="54D8F4BB">
                  <w:pPr>
                    <w:pStyle w:val="7"/>
                    <w:jc w:val="both"/>
                    <w:rPr>
                      <w:highlight w:val="none"/>
                    </w:rPr>
                  </w:pPr>
                  <w:r>
                    <w:rPr>
                      <w:rFonts w:ascii="仿宋_GB2312" w:hAnsi="仿宋_GB2312" w:eastAsia="仿宋_GB2312" w:cs="仿宋_GB2312"/>
                      <w:color w:val="000000"/>
                      <w:sz w:val="18"/>
                      <w:highlight w:val="none"/>
                    </w:rPr>
                    <w:t>2.桌面采用≥25mm厚抗菌溴化板,其特点是抗菌.耐磨.防污.表面硬度高。</w:t>
                  </w:r>
                </w:p>
                <w:p w14:paraId="7CDFEEA2">
                  <w:pPr>
                    <w:pStyle w:val="7"/>
                    <w:jc w:val="both"/>
                    <w:rPr>
                      <w:highlight w:val="none"/>
                    </w:rPr>
                  </w:pPr>
                  <w:r>
                    <w:rPr>
                      <w:rFonts w:ascii="仿宋_GB2312" w:hAnsi="仿宋_GB2312" w:eastAsia="仿宋_GB2312" w:cs="仿宋_GB2312"/>
                      <w:color w:val="000000"/>
                      <w:sz w:val="18"/>
                      <w:highlight w:val="none"/>
                    </w:rPr>
                    <w:t>3.其他部件采用≥18mm厚ENF级环保板材饰面板，表面平整.无划痕。</w:t>
                  </w:r>
                </w:p>
                <w:p w14:paraId="0122D3CC">
                  <w:pPr>
                    <w:pStyle w:val="7"/>
                    <w:jc w:val="both"/>
                    <w:rPr>
                      <w:highlight w:val="none"/>
                    </w:rPr>
                  </w:pPr>
                  <w:r>
                    <w:rPr>
                      <w:rFonts w:ascii="仿宋_GB2312" w:hAnsi="仿宋_GB2312" w:eastAsia="仿宋_GB2312" w:cs="仿宋_GB2312"/>
                      <w:color w:val="000000"/>
                      <w:sz w:val="18"/>
                      <w:highlight w:val="none"/>
                    </w:rPr>
                    <w:t>4.PVC封边条：采用≥2.0mm厚PVC封边条，pur工艺封边。</w:t>
                  </w:r>
                </w:p>
                <w:p w14:paraId="1438B204">
                  <w:pPr>
                    <w:pStyle w:val="7"/>
                    <w:jc w:val="both"/>
                    <w:rPr>
                      <w:highlight w:val="none"/>
                    </w:rPr>
                  </w:pPr>
                  <w:r>
                    <w:rPr>
                      <w:rFonts w:ascii="仿宋_GB2312" w:hAnsi="仿宋_GB2312" w:eastAsia="仿宋_GB2312" w:cs="仿宋_GB2312"/>
                      <w:color w:val="000000"/>
                      <w:sz w:val="18"/>
                      <w:highlight w:val="none"/>
                    </w:rPr>
                    <w:t xml:space="preserve">5.五金配件：采用消声三节导轨.耐用缓冲液压式门铰.拉手等五金配件。         </w:t>
                  </w:r>
                </w:p>
                <w:p w14:paraId="1EC54C7A">
                  <w:pPr>
                    <w:pStyle w:val="7"/>
                    <w:jc w:val="both"/>
                    <w:rPr>
                      <w:highlight w:val="none"/>
                    </w:rPr>
                  </w:pPr>
                  <w:r>
                    <w:rPr>
                      <w:rFonts w:ascii="仿宋_GB2312" w:hAnsi="仿宋_GB2312" w:eastAsia="仿宋_GB2312" w:cs="仿宋_GB2312"/>
                      <w:color w:val="000000"/>
                      <w:sz w:val="18"/>
                      <w:highlight w:val="none"/>
                    </w:rPr>
                    <w:t>6.含主机推车一个。</w:t>
                  </w:r>
                </w:p>
                <w:p w14:paraId="5F4DACE3">
                  <w:pPr>
                    <w:pStyle w:val="7"/>
                    <w:ind w:left="360"/>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EA532A">
                  <w:pPr>
                    <w:pStyle w:val="7"/>
                    <w:jc w:val="center"/>
                    <w:rPr>
                      <w:highlight w:val="none"/>
                    </w:rPr>
                  </w:pPr>
                  <w:r>
                    <w:rPr>
                      <w:rFonts w:ascii="仿宋_GB2312" w:hAnsi="仿宋_GB2312" w:eastAsia="仿宋_GB2312" w:cs="仿宋_GB2312"/>
                      <w:color w:val="000000"/>
                      <w:sz w:val="18"/>
                      <w:highlight w:val="none"/>
                    </w:rPr>
                    <w:t>1900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454125">
                  <w:pPr>
                    <w:pStyle w:val="7"/>
                    <w:jc w:val="center"/>
                    <w:rPr>
                      <w:highlight w:val="none"/>
                    </w:rPr>
                  </w:pPr>
                  <w:r>
                    <w:rPr>
                      <w:rFonts w:ascii="仿宋_GB2312" w:hAnsi="仿宋_GB2312" w:eastAsia="仿宋_GB2312" w:cs="仿宋_GB2312"/>
                      <w:color w:val="000000"/>
                      <w:sz w:val="18"/>
                      <w:highlight w:val="none"/>
                    </w:rPr>
                    <w:t>40张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40CDC6">
                  <w:pPr>
                    <w:pStyle w:val="7"/>
                    <w:jc w:val="center"/>
                    <w:rPr>
                      <w:highlight w:val="none"/>
                    </w:rPr>
                  </w:pPr>
                  <w:r>
                    <w:rPr>
                      <w:rFonts w:ascii="仿宋_GB2312" w:hAnsi="仿宋_GB2312" w:eastAsia="仿宋_GB2312" w:cs="仿宋_GB2312"/>
                      <w:color w:val="000000"/>
                      <w:sz w:val="18"/>
                      <w:highlight w:val="none"/>
                    </w:rPr>
                    <w:t>科教科</w:t>
                  </w:r>
                </w:p>
              </w:tc>
              <w:tc>
                <w:tcPr>
                  <w:tcW w:w="343" w:type="dxa"/>
                  <w:tcBorders>
                    <w:top w:val="nil"/>
                    <w:left w:val="nil"/>
                    <w:bottom w:val="nil"/>
                    <w:right w:val="nil"/>
                  </w:tcBorders>
                </w:tcPr>
                <w:p w14:paraId="139995D2">
                  <w:pPr>
                    <w:pStyle w:val="7"/>
                    <w:jc w:val="both"/>
                    <w:rPr>
                      <w:highlight w:val="none"/>
                    </w:rPr>
                  </w:pPr>
                  <w:r>
                    <w:rPr>
                      <w:rFonts w:ascii="仿宋_GB2312" w:hAnsi="仿宋_GB2312" w:eastAsia="仿宋_GB2312" w:cs="仿宋_GB2312"/>
                      <w:sz w:val="19"/>
                      <w:highlight w:val="none"/>
                    </w:rPr>
                    <w:t xml:space="preserve"> </w:t>
                  </w:r>
                </w:p>
              </w:tc>
            </w:tr>
            <w:tr w14:paraId="0DF25D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978E81">
                  <w:pPr>
                    <w:pStyle w:val="7"/>
                    <w:jc w:val="center"/>
                    <w:rPr>
                      <w:highlight w:val="none"/>
                    </w:rPr>
                  </w:pPr>
                  <w:r>
                    <w:rPr>
                      <w:rFonts w:ascii="仿宋_GB2312" w:hAnsi="仿宋_GB2312" w:eastAsia="仿宋_GB2312" w:cs="仿宋_GB2312"/>
                      <w:color w:val="000000"/>
                      <w:sz w:val="18"/>
                      <w:highlight w:val="none"/>
                    </w:rPr>
                    <w:t>24</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B20D0D">
                  <w:pPr>
                    <w:pStyle w:val="7"/>
                    <w:jc w:val="center"/>
                    <w:rPr>
                      <w:highlight w:val="none"/>
                    </w:rPr>
                  </w:pPr>
                  <w:r>
                    <w:rPr>
                      <w:rFonts w:ascii="仿宋_GB2312" w:hAnsi="仿宋_GB2312" w:eastAsia="仿宋_GB2312" w:cs="仿宋_GB2312"/>
                      <w:color w:val="000000"/>
                      <w:sz w:val="18"/>
                      <w:highlight w:val="none"/>
                    </w:rPr>
                    <w:t>教学课桌</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A857FD">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FB16B6">
                  <w:pPr>
                    <w:pStyle w:val="7"/>
                    <w:jc w:val="center"/>
                    <w:rPr>
                      <w:highlight w:val="none"/>
                    </w:rPr>
                  </w:pPr>
                  <w:r>
                    <w:rPr>
                      <w:rFonts w:ascii="仿宋_GB2312" w:hAnsi="仿宋_GB2312" w:eastAsia="仿宋_GB2312" w:cs="仿宋_GB2312"/>
                      <w:color w:val="000000"/>
                      <w:sz w:val="18"/>
                      <w:highlight w:val="none"/>
                    </w:rPr>
                    <w:t>1200*500*750mm （±5mm）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14E741">
                  <w:pPr>
                    <w:pStyle w:val="7"/>
                    <w:jc w:val="left"/>
                    <w:rPr>
                      <w:highlight w:val="none"/>
                    </w:rPr>
                  </w:pPr>
                  <w:r>
                    <w:rPr>
                      <w:rFonts w:ascii="仿宋_GB2312" w:hAnsi="仿宋_GB2312" w:eastAsia="仿宋_GB2312" w:cs="仿宋_GB2312"/>
                      <w:color w:val="000000"/>
                      <w:sz w:val="18"/>
                      <w:highlight w:val="none"/>
                    </w:rPr>
                    <w:t>1.木板：采用国家环保级≥25mm厚实木颗粒板。</w:t>
                  </w:r>
                </w:p>
                <w:p w14:paraId="6CB1A545">
                  <w:pPr>
                    <w:pStyle w:val="7"/>
                    <w:jc w:val="left"/>
                    <w:rPr>
                      <w:highlight w:val="none"/>
                    </w:rPr>
                  </w:pPr>
                  <w:r>
                    <w:rPr>
                      <w:rFonts w:ascii="仿宋_GB2312" w:hAnsi="仿宋_GB2312" w:eastAsia="仿宋_GB2312" w:cs="仿宋_GB2312"/>
                      <w:color w:val="000000"/>
                      <w:sz w:val="18"/>
                      <w:highlight w:val="none"/>
                    </w:rPr>
                    <w:t>2.脚架：前脚采用25*50mm（±1mm）旦型冷轧钢管，后脚采用25*50mm（±1mm）旦型冷轧钢管（壁厚≥1.0mm)。</w:t>
                  </w:r>
                </w:p>
                <w:p w14:paraId="42EE9711">
                  <w:pPr>
                    <w:pStyle w:val="7"/>
                    <w:jc w:val="left"/>
                    <w:rPr>
                      <w:highlight w:val="none"/>
                    </w:rPr>
                  </w:pPr>
                  <w:r>
                    <w:rPr>
                      <w:rFonts w:ascii="仿宋_GB2312" w:hAnsi="仿宋_GB2312" w:eastAsia="仿宋_GB2312" w:cs="仿宋_GB2312"/>
                      <w:color w:val="000000"/>
                      <w:sz w:val="18"/>
                      <w:highlight w:val="none"/>
                    </w:rPr>
                    <w:t>3.书网：采用冷轧钢管经焊接冲压而成（壁厚≥0.8mm)。</w:t>
                  </w:r>
                </w:p>
                <w:p w14:paraId="09CC424D">
                  <w:pPr>
                    <w:pStyle w:val="7"/>
                    <w:jc w:val="left"/>
                    <w:rPr>
                      <w:highlight w:val="none"/>
                    </w:rPr>
                  </w:pPr>
                  <w:r>
                    <w:rPr>
                      <w:rFonts w:ascii="仿宋_GB2312" w:hAnsi="仿宋_GB2312" w:eastAsia="仿宋_GB2312" w:cs="仿宋_GB2312"/>
                      <w:color w:val="000000"/>
                      <w:sz w:val="18"/>
                      <w:highlight w:val="none"/>
                    </w:rPr>
                    <w:t>4.上托：采用≥1.2mm壁厚冷轧钢板经冲压折弯焊接工艺而成。</w:t>
                  </w:r>
                </w:p>
                <w:p w14:paraId="5AC6884C">
                  <w:pPr>
                    <w:pStyle w:val="7"/>
                    <w:jc w:val="left"/>
                    <w:rPr>
                      <w:highlight w:val="none"/>
                    </w:rPr>
                  </w:pPr>
                  <w:r>
                    <w:rPr>
                      <w:rFonts w:ascii="仿宋_GB2312" w:hAnsi="仿宋_GB2312" w:eastAsia="仿宋_GB2312" w:cs="仿宋_GB2312"/>
                      <w:color w:val="000000"/>
                      <w:sz w:val="18"/>
                      <w:highlight w:val="none"/>
                    </w:rPr>
                    <w:t>5.台架整体表面采用高温静电酸洗磷化喷涂处理。</w:t>
                  </w:r>
                </w:p>
                <w:p w14:paraId="0244B718">
                  <w:pPr>
                    <w:pStyle w:val="7"/>
                    <w:jc w:val="left"/>
                    <w:rPr>
                      <w:highlight w:val="none"/>
                    </w:rPr>
                  </w:pPr>
                  <w:r>
                    <w:rPr>
                      <w:rFonts w:ascii="仿宋_GB2312" w:hAnsi="仿宋_GB2312" w:eastAsia="仿宋_GB2312" w:cs="仿宋_GB2312"/>
                      <w:color w:val="000000"/>
                      <w:sz w:val="18"/>
                      <w:highlight w:val="none"/>
                    </w:rPr>
                    <w:t>6.不带脚轮。</w:t>
                  </w:r>
                </w:p>
                <w:p w14:paraId="65844826">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A66B52">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D57A7C">
                  <w:pPr>
                    <w:pStyle w:val="7"/>
                    <w:jc w:val="center"/>
                    <w:rPr>
                      <w:highlight w:val="none"/>
                    </w:rPr>
                  </w:pPr>
                  <w:r>
                    <w:rPr>
                      <w:rFonts w:ascii="仿宋_GB2312" w:hAnsi="仿宋_GB2312" w:eastAsia="仿宋_GB2312" w:cs="仿宋_GB2312"/>
                      <w:color w:val="000000"/>
                      <w:sz w:val="18"/>
                      <w:highlight w:val="none"/>
                    </w:rPr>
                    <w:t>40张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591562">
                  <w:pPr>
                    <w:pStyle w:val="7"/>
                    <w:jc w:val="center"/>
                    <w:rPr>
                      <w:highlight w:val="none"/>
                    </w:rPr>
                  </w:pPr>
                  <w:r>
                    <w:rPr>
                      <w:rFonts w:ascii="仿宋_GB2312" w:hAnsi="仿宋_GB2312" w:eastAsia="仿宋_GB2312" w:cs="仿宋_GB2312"/>
                      <w:color w:val="000000"/>
                      <w:sz w:val="18"/>
                      <w:highlight w:val="none"/>
                    </w:rPr>
                    <w:t>科教科</w:t>
                  </w:r>
                </w:p>
              </w:tc>
              <w:tc>
                <w:tcPr>
                  <w:tcW w:w="343" w:type="dxa"/>
                  <w:tcBorders>
                    <w:top w:val="nil"/>
                    <w:left w:val="nil"/>
                    <w:bottom w:val="nil"/>
                    <w:right w:val="nil"/>
                  </w:tcBorders>
                </w:tcPr>
                <w:p w14:paraId="0B749A8A">
                  <w:pPr>
                    <w:pStyle w:val="7"/>
                    <w:jc w:val="both"/>
                    <w:rPr>
                      <w:highlight w:val="none"/>
                    </w:rPr>
                  </w:pPr>
                  <w:r>
                    <w:rPr>
                      <w:rFonts w:ascii="仿宋_GB2312" w:hAnsi="仿宋_GB2312" w:eastAsia="仿宋_GB2312" w:cs="仿宋_GB2312"/>
                      <w:sz w:val="19"/>
                      <w:highlight w:val="none"/>
                    </w:rPr>
                    <w:t xml:space="preserve"> </w:t>
                  </w:r>
                </w:p>
              </w:tc>
            </w:tr>
            <w:tr w14:paraId="59CB1D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56A209">
                  <w:pPr>
                    <w:pStyle w:val="7"/>
                    <w:jc w:val="center"/>
                    <w:rPr>
                      <w:highlight w:val="none"/>
                    </w:rPr>
                  </w:pPr>
                  <w:r>
                    <w:rPr>
                      <w:rFonts w:ascii="仿宋_GB2312" w:hAnsi="仿宋_GB2312" w:eastAsia="仿宋_GB2312" w:cs="仿宋_GB2312"/>
                      <w:color w:val="000000"/>
                      <w:sz w:val="18"/>
                      <w:highlight w:val="none"/>
                    </w:rPr>
                    <w:t>25</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B6B26A">
                  <w:pPr>
                    <w:pStyle w:val="7"/>
                    <w:jc w:val="center"/>
                    <w:rPr>
                      <w:highlight w:val="none"/>
                    </w:rPr>
                  </w:pPr>
                  <w:r>
                    <w:rPr>
                      <w:rFonts w:ascii="仿宋_GB2312" w:hAnsi="仿宋_GB2312" w:eastAsia="仿宋_GB2312" w:cs="仿宋_GB2312"/>
                      <w:color w:val="000000"/>
                      <w:sz w:val="18"/>
                      <w:highlight w:val="none"/>
                    </w:rPr>
                    <w:t>床旁椅</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58986F">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0FBBBE">
                  <w:pPr>
                    <w:pStyle w:val="7"/>
                    <w:jc w:val="both"/>
                    <w:rPr>
                      <w:highlight w:val="none"/>
                    </w:rPr>
                  </w:pPr>
                  <w:r>
                    <w:rPr>
                      <w:rFonts w:ascii="仿宋_GB2312" w:hAnsi="仿宋_GB2312" w:eastAsia="仿宋_GB2312" w:cs="仿宋_GB2312"/>
                      <w:color w:val="000000"/>
                      <w:sz w:val="18"/>
                      <w:highlight w:val="none"/>
                    </w:rPr>
                    <w:t>椅子总高度850mm(±5mm)，座板深度 425mm(±5mm)，座板最宽处 390mm(±5mm)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5B8F83">
                  <w:pPr>
                    <w:pStyle w:val="7"/>
                    <w:numPr>
                      <w:ilvl w:val="0"/>
                      <w:numId w:val="1"/>
                    </w:numPr>
                    <w:jc w:val="both"/>
                    <w:rPr>
                      <w:highlight w:val="none"/>
                    </w:rPr>
                  </w:pPr>
                  <w:r>
                    <w:rPr>
                      <w:rFonts w:ascii="仿宋_GB2312" w:hAnsi="仿宋_GB2312" w:eastAsia="仿宋_GB2312" w:cs="仿宋_GB2312"/>
                      <w:color w:val="000000"/>
                      <w:sz w:val="18"/>
                      <w:highlight w:val="none"/>
                    </w:rPr>
                    <w:t>规格: 椅子总高度850(±5mm)mm，座板深度 425(±5mm) mm,座板最宽处 390(±5mm)mm,椅背六根 25mm宽*305(±5mm)mm高背条，整体 ABS 工程塑料注塑成型，具有较高的耐冲击性，无毒.无味。</w:t>
                  </w:r>
                </w:p>
                <w:p w14:paraId="6A4AA0F6">
                  <w:pPr>
                    <w:pStyle w:val="7"/>
                    <w:jc w:val="both"/>
                    <w:rPr>
                      <w:highlight w:val="none"/>
                    </w:rPr>
                  </w:pPr>
                  <w:r>
                    <w:rPr>
                      <w:rFonts w:ascii="仿宋_GB2312" w:hAnsi="仿宋_GB2312" w:eastAsia="仿宋_GB2312" w:cs="仿宋_GB2312"/>
                      <w:color w:val="000000"/>
                      <w:sz w:val="18"/>
                      <w:highlight w:val="none"/>
                    </w:rPr>
                    <w:t>2.具有良好的电性能和高频绝缘性不受湿度影响，方便重叠易清洗消毒。</w:t>
                  </w:r>
                </w:p>
                <w:p w14:paraId="7D62D28C">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67D231">
                  <w:pPr>
                    <w:pStyle w:val="7"/>
                    <w:jc w:val="center"/>
                    <w:rPr>
                      <w:highlight w:val="none"/>
                    </w:rPr>
                  </w:pPr>
                  <w:r>
                    <w:rPr>
                      <w:rFonts w:ascii="仿宋_GB2312" w:hAnsi="仿宋_GB2312" w:eastAsia="仿宋_GB2312" w:cs="仿宋_GB2312"/>
                      <w:color w:val="000000"/>
                      <w:sz w:val="18"/>
                      <w:highlight w:val="none"/>
                    </w:rPr>
                    <w:t>190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CF52CE">
                  <w:pPr>
                    <w:pStyle w:val="7"/>
                    <w:jc w:val="center"/>
                    <w:rPr>
                      <w:highlight w:val="none"/>
                    </w:rPr>
                  </w:pPr>
                  <w:r>
                    <w:rPr>
                      <w:rFonts w:ascii="仿宋_GB2312" w:hAnsi="仿宋_GB2312" w:eastAsia="仿宋_GB2312" w:cs="仿宋_GB2312"/>
                      <w:color w:val="000000"/>
                      <w:sz w:val="18"/>
                      <w:highlight w:val="none"/>
                    </w:rPr>
                    <w:t>30把</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B292BA">
                  <w:pPr>
                    <w:pStyle w:val="7"/>
                    <w:jc w:val="center"/>
                    <w:rPr>
                      <w:highlight w:val="none"/>
                    </w:rPr>
                  </w:pPr>
                  <w:r>
                    <w:rPr>
                      <w:rFonts w:ascii="仿宋_GB2312" w:hAnsi="仿宋_GB2312" w:eastAsia="仿宋_GB2312" w:cs="仿宋_GB2312"/>
                      <w:color w:val="000000"/>
                      <w:sz w:val="18"/>
                      <w:highlight w:val="none"/>
                    </w:rPr>
                    <w:t>急诊科</w:t>
                  </w:r>
                </w:p>
              </w:tc>
              <w:tc>
                <w:tcPr>
                  <w:tcW w:w="343" w:type="dxa"/>
                  <w:tcBorders>
                    <w:top w:val="nil"/>
                    <w:left w:val="nil"/>
                    <w:bottom w:val="nil"/>
                    <w:right w:val="nil"/>
                  </w:tcBorders>
                </w:tcPr>
                <w:p w14:paraId="4D90CC84">
                  <w:pPr>
                    <w:pStyle w:val="7"/>
                    <w:jc w:val="both"/>
                    <w:rPr>
                      <w:highlight w:val="none"/>
                    </w:rPr>
                  </w:pPr>
                  <w:r>
                    <w:rPr>
                      <w:rFonts w:ascii="仿宋_GB2312" w:hAnsi="仿宋_GB2312" w:eastAsia="仿宋_GB2312" w:cs="仿宋_GB2312"/>
                      <w:sz w:val="19"/>
                      <w:highlight w:val="none"/>
                    </w:rPr>
                    <w:t xml:space="preserve"> </w:t>
                  </w:r>
                </w:p>
              </w:tc>
            </w:tr>
            <w:tr w14:paraId="5CA09E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A51CB8">
                  <w:pPr>
                    <w:pStyle w:val="7"/>
                    <w:jc w:val="center"/>
                    <w:rPr>
                      <w:highlight w:val="none"/>
                    </w:rPr>
                  </w:pPr>
                  <w:r>
                    <w:rPr>
                      <w:rFonts w:ascii="仿宋_GB2312" w:hAnsi="仿宋_GB2312" w:eastAsia="仿宋_GB2312" w:cs="仿宋_GB2312"/>
                      <w:color w:val="000000"/>
                      <w:sz w:val="18"/>
                      <w:highlight w:val="none"/>
                    </w:rPr>
                    <w:t>26</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8F5E6F">
                  <w:pPr>
                    <w:pStyle w:val="7"/>
                    <w:jc w:val="center"/>
                    <w:rPr>
                      <w:highlight w:val="none"/>
                    </w:rPr>
                  </w:pPr>
                  <w:r>
                    <w:rPr>
                      <w:rFonts w:ascii="仿宋_GB2312" w:hAnsi="仿宋_GB2312" w:eastAsia="仿宋_GB2312" w:cs="仿宋_GB2312"/>
                      <w:color w:val="000000"/>
                      <w:sz w:val="18"/>
                      <w:highlight w:val="none"/>
                    </w:rPr>
                    <w:t>定制病案密集架</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D11785">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128F3C">
                  <w:pPr>
                    <w:pStyle w:val="7"/>
                    <w:jc w:val="both"/>
                    <w:rPr>
                      <w:highlight w:val="none"/>
                    </w:rPr>
                  </w:pPr>
                  <w:r>
                    <w:rPr>
                      <w:rFonts w:ascii="仿宋_GB2312" w:hAnsi="仿宋_GB2312" w:eastAsia="仿宋_GB2312" w:cs="仿宋_GB2312"/>
                      <w:color w:val="000000"/>
                      <w:sz w:val="18"/>
                      <w:highlight w:val="none"/>
                    </w:rPr>
                    <w:t>H2420*W900*D650mm （±5mm） 8层</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711A87">
                  <w:pPr>
                    <w:pStyle w:val="7"/>
                    <w:jc w:val="both"/>
                    <w:rPr>
                      <w:highlight w:val="none"/>
                    </w:rPr>
                  </w:pPr>
                  <w:r>
                    <w:rPr>
                      <w:rFonts w:ascii="仿宋_GB2312" w:hAnsi="仿宋_GB2312" w:eastAsia="仿宋_GB2312" w:cs="仿宋_GB2312"/>
                      <w:color w:val="000000"/>
                      <w:sz w:val="18"/>
                      <w:highlight w:val="none"/>
                    </w:rPr>
                    <w:t>1.立柱：立柱采用≥1.2mm厚度冷轧钢板（经4折弯）一次滚压成型，立柱外形尺寸50mm*35mm，50mm面压2道凹型圆弧加强筋，两侧面有连续的挂空，孔距43mm。</w:t>
                  </w:r>
                </w:p>
                <w:p w14:paraId="21E3AAED">
                  <w:pPr>
                    <w:pStyle w:val="7"/>
                    <w:jc w:val="both"/>
                    <w:rPr>
                      <w:highlight w:val="none"/>
                    </w:rPr>
                  </w:pPr>
                  <w:r>
                    <w:rPr>
                      <w:rFonts w:ascii="仿宋_GB2312" w:hAnsi="仿宋_GB2312" w:eastAsia="仿宋_GB2312" w:cs="仿宋_GB2312"/>
                      <w:color w:val="000000"/>
                      <w:sz w:val="18"/>
                      <w:highlight w:val="none"/>
                    </w:rPr>
                    <w:t>2.格板：采用≥1.0mm厚冷轧钢板（经4折弯）一次滚压成型，格板承重面有10条R1.5mm.深度1.5mm的内凹圆弧加强筋，看面成型≥24mm。</w:t>
                  </w:r>
                </w:p>
                <w:p w14:paraId="4C5A3D43">
                  <w:pPr>
                    <w:pStyle w:val="7"/>
                    <w:jc w:val="both"/>
                    <w:rPr>
                      <w:highlight w:val="none"/>
                    </w:rPr>
                  </w:pPr>
                  <w:r>
                    <w:rPr>
                      <w:rFonts w:ascii="仿宋_GB2312" w:hAnsi="仿宋_GB2312" w:eastAsia="仿宋_GB2312" w:cs="仿宋_GB2312"/>
                      <w:color w:val="000000"/>
                      <w:sz w:val="18"/>
                      <w:highlight w:val="none"/>
                    </w:rPr>
                    <w:t>3.挂板：采用≥1.0mm厚冷轧钢板一次滚压成型，并带有6条120mm长的分段式圆弧凹型加强筋。挂板上冲2个长圆形，既能减轻重量也能起到加强作用，长圆孔尺寸25mm*103mm误差在2mm以内。</w:t>
                  </w:r>
                </w:p>
                <w:p w14:paraId="2CB54836">
                  <w:pPr>
                    <w:pStyle w:val="7"/>
                    <w:jc w:val="both"/>
                    <w:rPr>
                      <w:highlight w:val="none"/>
                    </w:rPr>
                  </w:pPr>
                  <w:r>
                    <w:rPr>
                      <w:rFonts w:ascii="仿宋_GB2312" w:hAnsi="仿宋_GB2312" w:eastAsia="仿宋_GB2312" w:cs="仿宋_GB2312"/>
                      <w:color w:val="000000"/>
                      <w:sz w:val="18"/>
                      <w:highlight w:val="none"/>
                    </w:rPr>
                    <w:t>4.档书条：采用≥0.8mm厚冷轧钢板（经2折弯）一次滚压成型，成型尺寸18mm*18mm*18mm并带有5条圆弧凹型加强筋。上面1条一个侧面2条。</w:t>
                  </w:r>
                </w:p>
                <w:p w14:paraId="2AF979FC">
                  <w:pPr>
                    <w:pStyle w:val="7"/>
                    <w:jc w:val="both"/>
                    <w:rPr>
                      <w:highlight w:val="none"/>
                    </w:rPr>
                  </w:pPr>
                  <w:r>
                    <w:rPr>
                      <w:rFonts w:ascii="仿宋_GB2312" w:hAnsi="仿宋_GB2312" w:eastAsia="仿宋_GB2312" w:cs="仿宋_GB2312"/>
                      <w:color w:val="000000"/>
                      <w:sz w:val="18"/>
                      <w:highlight w:val="none"/>
                    </w:rPr>
                    <w:t>5.传动系统由摇把/方向盘.链条.传动总成.行走轮组成。</w:t>
                  </w:r>
                </w:p>
                <w:p w14:paraId="571A04ED">
                  <w:pPr>
                    <w:pStyle w:val="7"/>
                    <w:jc w:val="both"/>
                    <w:rPr>
                      <w:highlight w:val="none"/>
                    </w:rPr>
                  </w:pPr>
                  <w:r>
                    <w:rPr>
                      <w:rFonts w:ascii="仿宋_GB2312" w:hAnsi="仿宋_GB2312" w:eastAsia="仿宋_GB2312" w:cs="仿宋_GB2312"/>
                      <w:color w:val="000000"/>
                      <w:sz w:val="18"/>
                      <w:highlight w:val="none"/>
                    </w:rPr>
                    <w:t>6.安全防护装置包括防倾倒装置.限位装置.制动装置.密封装置。</w:t>
                  </w:r>
                </w:p>
                <w:p w14:paraId="53EEB931">
                  <w:pPr>
                    <w:pStyle w:val="7"/>
                    <w:jc w:val="both"/>
                    <w:rPr>
                      <w:highlight w:val="none"/>
                    </w:rPr>
                  </w:pPr>
                  <w:r>
                    <w:rPr>
                      <w:rFonts w:ascii="仿宋_GB2312" w:hAnsi="仿宋_GB2312" w:eastAsia="仿宋_GB2312" w:cs="仿宋_GB2312"/>
                      <w:color w:val="000000"/>
                      <w:sz w:val="18"/>
                      <w:highlight w:val="none"/>
                    </w:rPr>
                    <w:t>7.塑粉:要求:①附着力≤1级；②硬度(擦伤)≥4H；③杯突37mm；④耐冲击性多50cm；⑤可溶性重金属铅.镉.铬.汞均未检测出限值；⑥耐碱性168h和耐酸性240h均无异常。</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23F9FA">
                  <w:pPr>
                    <w:pStyle w:val="7"/>
                    <w:jc w:val="center"/>
                    <w:rPr>
                      <w:highlight w:val="none"/>
                    </w:rPr>
                  </w:pPr>
                  <w:r>
                    <w:rPr>
                      <w:rFonts w:ascii="仿宋_GB2312" w:hAnsi="仿宋_GB2312" w:eastAsia="仿宋_GB2312" w:cs="仿宋_GB2312"/>
                      <w:color w:val="000000"/>
                      <w:sz w:val="18"/>
                      <w:highlight w:val="none"/>
                    </w:rPr>
                    <w:t>1900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B4BB0A">
                  <w:pPr>
                    <w:pStyle w:val="7"/>
                    <w:jc w:val="center"/>
                    <w:rPr>
                      <w:highlight w:val="none"/>
                    </w:rPr>
                  </w:pPr>
                  <w:r>
                    <w:rPr>
                      <w:rFonts w:ascii="仿宋_GB2312" w:hAnsi="仿宋_GB2312" w:eastAsia="仿宋_GB2312" w:cs="仿宋_GB2312"/>
                      <w:color w:val="000000"/>
                      <w:sz w:val="18"/>
                      <w:highlight w:val="none"/>
                    </w:rPr>
                    <w:t>40立方米</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D8CBB9">
                  <w:pPr>
                    <w:pStyle w:val="7"/>
                    <w:jc w:val="center"/>
                    <w:rPr>
                      <w:highlight w:val="none"/>
                    </w:rPr>
                  </w:pPr>
                  <w:r>
                    <w:rPr>
                      <w:rFonts w:ascii="仿宋_GB2312" w:hAnsi="仿宋_GB2312" w:eastAsia="仿宋_GB2312" w:cs="仿宋_GB2312"/>
                      <w:color w:val="000000"/>
                      <w:sz w:val="18"/>
                      <w:highlight w:val="none"/>
                    </w:rPr>
                    <w:t>病案统计科</w:t>
                  </w:r>
                </w:p>
              </w:tc>
              <w:tc>
                <w:tcPr>
                  <w:tcW w:w="343" w:type="dxa"/>
                  <w:tcBorders>
                    <w:top w:val="nil"/>
                    <w:left w:val="nil"/>
                    <w:bottom w:val="nil"/>
                    <w:right w:val="nil"/>
                  </w:tcBorders>
                </w:tcPr>
                <w:p w14:paraId="69C542A5">
                  <w:pPr>
                    <w:pStyle w:val="7"/>
                    <w:jc w:val="both"/>
                    <w:rPr>
                      <w:highlight w:val="none"/>
                    </w:rPr>
                  </w:pPr>
                  <w:r>
                    <w:rPr>
                      <w:rFonts w:ascii="仿宋_GB2312" w:hAnsi="仿宋_GB2312" w:eastAsia="仿宋_GB2312" w:cs="仿宋_GB2312"/>
                      <w:sz w:val="19"/>
                      <w:highlight w:val="none"/>
                    </w:rPr>
                    <w:t xml:space="preserve"> </w:t>
                  </w:r>
                </w:p>
              </w:tc>
            </w:tr>
            <w:tr w14:paraId="73D5FA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4BB181">
                  <w:pPr>
                    <w:pStyle w:val="7"/>
                    <w:jc w:val="center"/>
                    <w:rPr>
                      <w:highlight w:val="none"/>
                    </w:rPr>
                  </w:pPr>
                  <w:r>
                    <w:rPr>
                      <w:rFonts w:ascii="仿宋_GB2312" w:hAnsi="仿宋_GB2312" w:eastAsia="仿宋_GB2312" w:cs="仿宋_GB2312"/>
                      <w:color w:val="000000"/>
                      <w:sz w:val="18"/>
                      <w:highlight w:val="none"/>
                    </w:rPr>
                    <w:t>27</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116389">
                  <w:pPr>
                    <w:pStyle w:val="7"/>
                    <w:jc w:val="center"/>
                    <w:rPr>
                      <w:highlight w:val="none"/>
                    </w:rPr>
                  </w:pPr>
                  <w:r>
                    <w:rPr>
                      <w:rFonts w:ascii="仿宋_GB2312" w:hAnsi="仿宋_GB2312" w:eastAsia="仿宋_GB2312" w:cs="仿宋_GB2312"/>
                      <w:color w:val="000000"/>
                      <w:sz w:val="18"/>
                      <w:highlight w:val="none"/>
                    </w:rPr>
                    <w:t>休闲长椅</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B5C2D5">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AC2AD">
                  <w:pPr>
                    <w:pStyle w:val="7"/>
                    <w:jc w:val="both"/>
                    <w:rPr>
                      <w:highlight w:val="none"/>
                    </w:rPr>
                  </w:pPr>
                  <w:r>
                    <w:rPr>
                      <w:rFonts w:ascii="仿宋_GB2312" w:hAnsi="仿宋_GB2312" w:eastAsia="仿宋_GB2312" w:cs="仿宋_GB2312"/>
                      <w:color w:val="000000"/>
                      <w:sz w:val="18"/>
                      <w:highlight w:val="none"/>
                    </w:rPr>
                    <w:t>2300*730*820mm（±5mm）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452EB6">
                  <w:pPr>
                    <w:pStyle w:val="7"/>
                    <w:jc w:val="left"/>
                    <w:rPr>
                      <w:highlight w:val="none"/>
                    </w:rPr>
                  </w:pPr>
                  <w:r>
                    <w:rPr>
                      <w:rFonts w:ascii="仿宋_GB2312" w:hAnsi="仿宋_GB2312" w:eastAsia="仿宋_GB2312" w:cs="仿宋_GB2312"/>
                      <w:color w:val="000000"/>
                      <w:sz w:val="18"/>
                      <w:highlight w:val="none"/>
                    </w:rPr>
                    <w:t>1.座背板：采用≥2mm厚海绵加≥10mm厚木工板加工而成。</w:t>
                  </w:r>
                </w:p>
                <w:p w14:paraId="63AEB8D7">
                  <w:pPr>
                    <w:pStyle w:val="7"/>
                    <w:jc w:val="left"/>
                    <w:rPr>
                      <w:highlight w:val="none"/>
                    </w:rPr>
                  </w:pPr>
                  <w:r>
                    <w:rPr>
                      <w:rFonts w:ascii="仿宋_GB2312" w:hAnsi="仿宋_GB2312" w:eastAsia="仿宋_GB2312" w:cs="仿宋_GB2312"/>
                      <w:color w:val="000000"/>
                      <w:sz w:val="18"/>
                      <w:highlight w:val="none"/>
                    </w:rPr>
                    <w:t>2.脚架：采用40mm*40mm(±2mm)，≥0.8mm厚冷轧钢冲孔.焊接.除锈处理静电喷涂而成。</w:t>
                  </w:r>
                </w:p>
                <w:p w14:paraId="589020EE">
                  <w:pPr>
                    <w:pStyle w:val="7"/>
                    <w:jc w:val="left"/>
                    <w:rPr>
                      <w:highlight w:val="none"/>
                    </w:rPr>
                  </w:pPr>
                  <w:r>
                    <w:rPr>
                      <w:rFonts w:ascii="仿宋_GB2312" w:hAnsi="仿宋_GB2312" w:eastAsia="仿宋_GB2312" w:cs="仿宋_GB2312"/>
                      <w:color w:val="000000"/>
                      <w:sz w:val="18"/>
                      <w:highlight w:val="none"/>
                    </w:rPr>
                    <w:t>3.扶手：采用20mm*40mm(±2mm)，≥0.8mm厚冷轧钢冲孔.焊接.除锈处理静电喷涂而成。</w:t>
                  </w:r>
                </w:p>
                <w:p w14:paraId="140CDFE7">
                  <w:pPr>
                    <w:pStyle w:val="7"/>
                    <w:jc w:val="both"/>
                    <w:rPr>
                      <w:highlight w:val="none"/>
                    </w:rPr>
                  </w:pPr>
                  <w:r>
                    <w:rPr>
                      <w:rFonts w:ascii="仿宋_GB2312" w:hAnsi="仿宋_GB2312" w:eastAsia="仿宋_GB2312" w:cs="仿宋_GB2312"/>
                      <w:color w:val="000000"/>
                      <w:sz w:val="18"/>
                      <w:highlight w:val="none"/>
                    </w:rPr>
                    <w:t>4.调节脚：椅腿底部附有不易刮伤表面的防滑橡塑垫以防损坏地面，可提供高度调节及地面水平恢复系统。</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39FC83">
                  <w:pPr>
                    <w:pStyle w:val="7"/>
                    <w:jc w:val="center"/>
                    <w:rPr>
                      <w:highlight w:val="none"/>
                    </w:rPr>
                  </w:pPr>
                  <w:r>
                    <w:rPr>
                      <w:rFonts w:ascii="仿宋_GB2312" w:hAnsi="仿宋_GB2312" w:eastAsia="仿宋_GB2312" w:cs="仿宋_GB2312"/>
                      <w:color w:val="000000"/>
                      <w:sz w:val="18"/>
                      <w:highlight w:val="none"/>
                    </w:rPr>
                    <w:t>665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7244E8">
                  <w:pPr>
                    <w:pStyle w:val="7"/>
                    <w:jc w:val="center"/>
                    <w:rPr>
                      <w:highlight w:val="none"/>
                    </w:rPr>
                  </w:pPr>
                  <w:r>
                    <w:rPr>
                      <w:rFonts w:ascii="仿宋_GB2312" w:hAnsi="仿宋_GB2312" w:eastAsia="仿宋_GB2312" w:cs="仿宋_GB2312"/>
                      <w:color w:val="000000"/>
                      <w:sz w:val="18"/>
                      <w:highlight w:val="none"/>
                    </w:rPr>
                    <w:t>6组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9E9A67">
                  <w:pPr>
                    <w:pStyle w:val="7"/>
                    <w:jc w:val="center"/>
                    <w:rPr>
                      <w:highlight w:val="none"/>
                    </w:rPr>
                  </w:pPr>
                  <w:r>
                    <w:rPr>
                      <w:rFonts w:ascii="仿宋_GB2312" w:hAnsi="仿宋_GB2312" w:eastAsia="仿宋_GB2312" w:cs="仿宋_GB2312"/>
                      <w:color w:val="000000"/>
                      <w:sz w:val="18"/>
                      <w:highlight w:val="none"/>
                    </w:rPr>
                    <w:t>麻醉科（手术室）</w:t>
                  </w:r>
                </w:p>
              </w:tc>
              <w:tc>
                <w:tcPr>
                  <w:tcW w:w="343" w:type="dxa"/>
                  <w:tcBorders>
                    <w:top w:val="nil"/>
                    <w:left w:val="nil"/>
                    <w:bottom w:val="nil"/>
                    <w:right w:val="nil"/>
                  </w:tcBorders>
                </w:tcPr>
                <w:p w14:paraId="1A568070">
                  <w:pPr>
                    <w:pStyle w:val="7"/>
                    <w:jc w:val="both"/>
                    <w:rPr>
                      <w:highlight w:val="none"/>
                    </w:rPr>
                  </w:pPr>
                  <w:r>
                    <w:rPr>
                      <w:rFonts w:ascii="仿宋_GB2312" w:hAnsi="仿宋_GB2312" w:eastAsia="仿宋_GB2312" w:cs="仿宋_GB2312"/>
                      <w:sz w:val="19"/>
                      <w:highlight w:val="none"/>
                    </w:rPr>
                    <w:t xml:space="preserve"> </w:t>
                  </w:r>
                </w:p>
              </w:tc>
            </w:tr>
            <w:tr w14:paraId="4B4099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5DA691">
                  <w:pPr>
                    <w:pStyle w:val="7"/>
                    <w:jc w:val="center"/>
                    <w:rPr>
                      <w:highlight w:val="none"/>
                    </w:rPr>
                  </w:pPr>
                  <w:r>
                    <w:rPr>
                      <w:rFonts w:ascii="仿宋_GB2312" w:hAnsi="仿宋_GB2312" w:eastAsia="仿宋_GB2312" w:cs="仿宋_GB2312"/>
                      <w:color w:val="000000"/>
                      <w:sz w:val="18"/>
                      <w:highlight w:val="none"/>
                    </w:rPr>
                    <w:t>28</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42AD25">
                  <w:pPr>
                    <w:pStyle w:val="7"/>
                    <w:jc w:val="center"/>
                    <w:rPr>
                      <w:highlight w:val="none"/>
                    </w:rPr>
                  </w:pPr>
                  <w:r>
                    <w:rPr>
                      <w:rFonts w:ascii="仿宋_GB2312" w:hAnsi="仿宋_GB2312" w:eastAsia="仿宋_GB2312" w:cs="仿宋_GB2312"/>
                      <w:color w:val="000000"/>
                      <w:sz w:val="18"/>
                      <w:highlight w:val="none"/>
                    </w:rPr>
                    <w:t>鞋柜（15门）</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8868F1">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251332">
                  <w:pPr>
                    <w:pStyle w:val="7"/>
                    <w:jc w:val="center"/>
                    <w:rPr>
                      <w:highlight w:val="none"/>
                    </w:rPr>
                  </w:pPr>
                  <w:r>
                    <w:rPr>
                      <w:rFonts w:ascii="仿宋_GB2312" w:hAnsi="仿宋_GB2312" w:eastAsia="仿宋_GB2312" w:cs="仿宋_GB2312"/>
                      <w:color w:val="000000"/>
                      <w:sz w:val="18"/>
                      <w:highlight w:val="none"/>
                    </w:rPr>
                    <w:t>1800*950*400mm（±5mm）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150208">
                  <w:pPr>
                    <w:pStyle w:val="7"/>
                    <w:jc w:val="both"/>
                    <w:rPr>
                      <w:highlight w:val="none"/>
                    </w:rPr>
                  </w:pPr>
                  <w:r>
                    <w:rPr>
                      <w:rFonts w:ascii="仿宋_GB2312" w:hAnsi="仿宋_GB2312" w:eastAsia="仿宋_GB2312" w:cs="仿宋_GB2312"/>
                      <w:color w:val="000000"/>
                      <w:sz w:val="18"/>
                      <w:highlight w:val="none"/>
                    </w:rPr>
                    <w:t>1.基材≥0.6mm冷轧钢材。</w:t>
                  </w:r>
                </w:p>
                <w:p w14:paraId="744F6661">
                  <w:pPr>
                    <w:pStyle w:val="7"/>
                    <w:jc w:val="both"/>
                    <w:rPr>
                      <w:highlight w:val="none"/>
                    </w:rPr>
                  </w:pPr>
                  <w:r>
                    <w:rPr>
                      <w:rFonts w:ascii="仿宋_GB2312" w:hAnsi="仿宋_GB2312" w:eastAsia="仿宋_GB2312" w:cs="仿宋_GB2312"/>
                      <w:color w:val="000000"/>
                      <w:sz w:val="18"/>
                      <w:highlight w:val="none"/>
                    </w:rPr>
                    <w:t>3.表面喷涂环保塑粉。</w:t>
                  </w:r>
                </w:p>
                <w:p w14:paraId="4E1C1DFA">
                  <w:pPr>
                    <w:pStyle w:val="7"/>
                    <w:jc w:val="both"/>
                    <w:rPr>
                      <w:highlight w:val="none"/>
                    </w:rPr>
                  </w:pPr>
                  <w:r>
                    <w:rPr>
                      <w:rFonts w:ascii="仿宋_GB2312" w:hAnsi="仿宋_GB2312" w:eastAsia="仿宋_GB2312" w:cs="仿宋_GB2312"/>
                      <w:color w:val="000000"/>
                      <w:sz w:val="18"/>
                      <w:highlight w:val="none"/>
                    </w:rPr>
                    <w:t>3.结构.配置：每组15门，可供15人使用。</w:t>
                  </w:r>
                </w:p>
                <w:p w14:paraId="01CCC6E7">
                  <w:pPr>
                    <w:pStyle w:val="7"/>
                    <w:jc w:val="both"/>
                    <w:rPr>
                      <w:highlight w:val="none"/>
                    </w:rPr>
                  </w:pPr>
                  <w:r>
                    <w:rPr>
                      <w:rFonts w:ascii="仿宋_GB2312" w:hAnsi="仿宋_GB2312" w:eastAsia="仿宋_GB2312" w:cs="仿宋_GB2312"/>
                      <w:color w:val="000000"/>
                      <w:sz w:val="18"/>
                      <w:highlight w:val="none"/>
                    </w:rPr>
                    <w:t>4.颜色：柜体颜色可根据使用方要求定制。</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8E3E97">
                  <w:pPr>
                    <w:pStyle w:val="7"/>
                    <w:jc w:val="center"/>
                    <w:rPr>
                      <w:highlight w:val="none"/>
                    </w:rPr>
                  </w:pPr>
                  <w:r>
                    <w:rPr>
                      <w:rFonts w:ascii="仿宋_GB2312" w:hAnsi="仿宋_GB2312" w:eastAsia="仿宋_GB2312" w:cs="仿宋_GB2312"/>
                      <w:color w:val="000000"/>
                      <w:sz w:val="18"/>
                      <w:highlight w:val="none"/>
                    </w:rPr>
                    <w:t>1650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E5F584">
                  <w:pPr>
                    <w:pStyle w:val="7"/>
                    <w:jc w:val="center"/>
                    <w:rPr>
                      <w:highlight w:val="none"/>
                    </w:rPr>
                  </w:pPr>
                  <w:r>
                    <w:rPr>
                      <w:rFonts w:ascii="仿宋_GB2312" w:hAnsi="仿宋_GB2312" w:eastAsia="仿宋_GB2312" w:cs="仿宋_GB2312"/>
                      <w:color w:val="000000"/>
                      <w:sz w:val="18"/>
                      <w:highlight w:val="none"/>
                    </w:rPr>
                    <w:t>5组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AA7D6E">
                  <w:pPr>
                    <w:pStyle w:val="7"/>
                    <w:jc w:val="center"/>
                    <w:rPr>
                      <w:highlight w:val="none"/>
                    </w:rPr>
                  </w:pPr>
                  <w:r>
                    <w:rPr>
                      <w:rFonts w:ascii="仿宋_GB2312" w:hAnsi="仿宋_GB2312" w:eastAsia="仿宋_GB2312" w:cs="仿宋_GB2312"/>
                      <w:color w:val="000000"/>
                      <w:sz w:val="18"/>
                      <w:highlight w:val="none"/>
                    </w:rPr>
                    <w:t>上肢脊柱科.消毒供应中心</w:t>
                  </w:r>
                </w:p>
              </w:tc>
              <w:tc>
                <w:tcPr>
                  <w:tcW w:w="343" w:type="dxa"/>
                  <w:tcBorders>
                    <w:top w:val="nil"/>
                    <w:left w:val="nil"/>
                    <w:bottom w:val="nil"/>
                    <w:right w:val="nil"/>
                  </w:tcBorders>
                </w:tcPr>
                <w:p w14:paraId="53B7BECE">
                  <w:pPr>
                    <w:pStyle w:val="7"/>
                    <w:jc w:val="both"/>
                    <w:rPr>
                      <w:highlight w:val="none"/>
                    </w:rPr>
                  </w:pPr>
                  <w:r>
                    <w:rPr>
                      <w:rFonts w:ascii="仿宋_GB2312" w:hAnsi="仿宋_GB2312" w:eastAsia="仿宋_GB2312" w:cs="仿宋_GB2312"/>
                      <w:sz w:val="19"/>
                      <w:highlight w:val="none"/>
                    </w:rPr>
                    <w:t xml:space="preserve"> </w:t>
                  </w:r>
                </w:p>
              </w:tc>
            </w:tr>
            <w:tr w14:paraId="1E3324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7E9CE0">
                  <w:pPr>
                    <w:pStyle w:val="7"/>
                    <w:jc w:val="center"/>
                    <w:rPr>
                      <w:highlight w:val="none"/>
                    </w:rPr>
                  </w:pPr>
                  <w:r>
                    <w:rPr>
                      <w:rFonts w:ascii="仿宋_GB2312" w:hAnsi="仿宋_GB2312" w:eastAsia="仿宋_GB2312" w:cs="仿宋_GB2312"/>
                      <w:color w:val="000000"/>
                      <w:sz w:val="18"/>
                      <w:highlight w:val="none"/>
                    </w:rPr>
                    <w:t>29</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F576B1">
                  <w:pPr>
                    <w:pStyle w:val="7"/>
                    <w:jc w:val="center"/>
                    <w:rPr>
                      <w:highlight w:val="none"/>
                    </w:rPr>
                  </w:pPr>
                  <w:r>
                    <w:rPr>
                      <w:rFonts w:ascii="仿宋_GB2312" w:hAnsi="仿宋_GB2312" w:eastAsia="仿宋_GB2312" w:cs="仿宋_GB2312"/>
                      <w:color w:val="000000"/>
                      <w:sz w:val="18"/>
                      <w:highlight w:val="none"/>
                    </w:rPr>
                    <w:t>尿布台</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CC4280">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89A2C2">
                  <w:pPr>
                    <w:pStyle w:val="7"/>
                    <w:jc w:val="both"/>
                    <w:rPr>
                      <w:highlight w:val="none"/>
                    </w:rPr>
                  </w:pPr>
                  <w:r>
                    <w:rPr>
                      <w:rFonts w:ascii="仿宋_GB2312" w:hAnsi="仿宋_GB2312" w:eastAsia="仿宋_GB2312" w:cs="仿宋_GB2312"/>
                      <w:color w:val="000000"/>
                      <w:sz w:val="18"/>
                      <w:highlight w:val="none"/>
                    </w:rPr>
                    <w:t>830*600*850mm（±5mm）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56705C">
                  <w:pPr>
                    <w:pStyle w:val="7"/>
                    <w:jc w:val="both"/>
                    <w:rPr>
                      <w:highlight w:val="none"/>
                    </w:rPr>
                  </w:pPr>
                  <w:r>
                    <w:rPr>
                      <w:rFonts w:ascii="仿宋_GB2312" w:hAnsi="仿宋_GB2312" w:eastAsia="仿宋_GB2312" w:cs="仿宋_GB2312"/>
                      <w:color w:val="000000"/>
                      <w:sz w:val="18"/>
                      <w:highlight w:val="none"/>
                    </w:rPr>
                    <w:t>1.整体尺寸:830*600*850mm（±5mm）。台面尺寸：800*500mm。护栏高度250mm（±20mm）。</w:t>
                  </w:r>
                </w:p>
                <w:p w14:paraId="7EFD136E">
                  <w:pPr>
                    <w:pStyle w:val="7"/>
                    <w:jc w:val="both"/>
                    <w:rPr>
                      <w:highlight w:val="none"/>
                    </w:rPr>
                  </w:pPr>
                  <w:r>
                    <w:rPr>
                      <w:rFonts w:ascii="仿宋_GB2312" w:hAnsi="仿宋_GB2312" w:eastAsia="仿宋_GB2312" w:cs="仿宋_GB2312"/>
                      <w:color w:val="000000"/>
                      <w:sz w:val="18"/>
                      <w:highlight w:val="none"/>
                    </w:rPr>
                    <w:t>2.材质：榉木材质，具有耐磨性。木材需要经过干燥.防虫.防腐等处理。</w:t>
                  </w:r>
                </w:p>
                <w:p w14:paraId="0F6C97F7">
                  <w:pPr>
                    <w:pStyle w:val="7"/>
                    <w:jc w:val="both"/>
                    <w:rPr>
                      <w:highlight w:val="none"/>
                    </w:rPr>
                  </w:pPr>
                  <w:r>
                    <w:rPr>
                      <w:rFonts w:ascii="仿宋_GB2312" w:hAnsi="仿宋_GB2312" w:eastAsia="仿宋_GB2312" w:cs="仿宋_GB2312"/>
                      <w:color w:val="000000"/>
                      <w:sz w:val="18"/>
                      <w:highlight w:val="none"/>
                    </w:rPr>
                    <w:t>3.边角应经过圆润处理，带有放置衣物.尿布.护理用品等的储物层。尿布台底部安装四个轮子，方便移动，带有刹车装置。</w:t>
                  </w:r>
                </w:p>
                <w:p w14:paraId="53C9FF08">
                  <w:pPr>
                    <w:pStyle w:val="7"/>
                    <w:jc w:val="both"/>
                    <w:rPr>
                      <w:highlight w:val="none"/>
                    </w:rPr>
                  </w:pPr>
                  <w:r>
                    <w:rPr>
                      <w:rFonts w:ascii="仿宋_GB2312" w:hAnsi="仿宋_GB2312" w:eastAsia="仿宋_GB2312" w:cs="仿宋_GB2312"/>
                      <w:color w:val="000000"/>
                      <w:sz w:val="18"/>
                      <w:highlight w:val="none"/>
                    </w:rPr>
                    <w:t>4.软垫：安全.透气.易清洁，尺寸与尿布台的台面相匹配。</w:t>
                  </w:r>
                </w:p>
                <w:p w14:paraId="4E6064CB">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5A68F2">
                  <w:pPr>
                    <w:pStyle w:val="7"/>
                    <w:jc w:val="center"/>
                    <w:rPr>
                      <w:highlight w:val="none"/>
                    </w:rPr>
                  </w:pPr>
                  <w:r>
                    <w:rPr>
                      <w:rFonts w:ascii="仿宋_GB2312" w:hAnsi="仿宋_GB2312" w:eastAsia="仿宋_GB2312" w:cs="仿宋_GB2312"/>
                      <w:color w:val="000000"/>
                      <w:sz w:val="18"/>
                      <w:highlight w:val="none"/>
                    </w:rPr>
                    <w:t>760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105BCF">
                  <w:pPr>
                    <w:pStyle w:val="7"/>
                    <w:jc w:val="center"/>
                    <w:rPr>
                      <w:highlight w:val="none"/>
                    </w:rPr>
                  </w:pPr>
                  <w:r>
                    <w:rPr>
                      <w:rFonts w:ascii="仿宋_GB2312" w:hAnsi="仿宋_GB2312" w:eastAsia="仿宋_GB2312" w:cs="仿宋_GB2312"/>
                      <w:color w:val="000000"/>
                      <w:sz w:val="18"/>
                      <w:highlight w:val="none"/>
                    </w:rPr>
                    <w:t>1个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B0742D">
                  <w:pPr>
                    <w:pStyle w:val="7"/>
                    <w:jc w:val="center"/>
                    <w:rPr>
                      <w:highlight w:val="none"/>
                    </w:rPr>
                  </w:pPr>
                  <w:r>
                    <w:rPr>
                      <w:rFonts w:ascii="仿宋_GB2312" w:hAnsi="仿宋_GB2312" w:eastAsia="仿宋_GB2312" w:cs="仿宋_GB2312"/>
                      <w:color w:val="000000"/>
                      <w:sz w:val="18"/>
                      <w:highlight w:val="none"/>
                    </w:rPr>
                    <w:t>患者服务中心</w:t>
                  </w:r>
                </w:p>
              </w:tc>
              <w:tc>
                <w:tcPr>
                  <w:tcW w:w="343" w:type="dxa"/>
                  <w:tcBorders>
                    <w:top w:val="nil"/>
                    <w:left w:val="nil"/>
                    <w:bottom w:val="nil"/>
                    <w:right w:val="nil"/>
                  </w:tcBorders>
                </w:tcPr>
                <w:p w14:paraId="46845AEC">
                  <w:pPr>
                    <w:pStyle w:val="7"/>
                    <w:jc w:val="both"/>
                    <w:rPr>
                      <w:highlight w:val="none"/>
                    </w:rPr>
                  </w:pPr>
                  <w:r>
                    <w:rPr>
                      <w:rFonts w:ascii="仿宋_GB2312" w:hAnsi="仿宋_GB2312" w:eastAsia="仿宋_GB2312" w:cs="仿宋_GB2312"/>
                      <w:sz w:val="19"/>
                      <w:highlight w:val="none"/>
                    </w:rPr>
                    <w:t xml:space="preserve"> </w:t>
                  </w:r>
                </w:p>
              </w:tc>
            </w:tr>
            <w:tr w14:paraId="7D3865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5882E2">
                  <w:pPr>
                    <w:pStyle w:val="7"/>
                    <w:jc w:val="center"/>
                    <w:rPr>
                      <w:highlight w:val="none"/>
                    </w:rPr>
                  </w:pPr>
                  <w:r>
                    <w:rPr>
                      <w:rFonts w:ascii="仿宋_GB2312" w:hAnsi="仿宋_GB2312" w:eastAsia="仿宋_GB2312" w:cs="仿宋_GB2312"/>
                      <w:color w:val="000000"/>
                      <w:sz w:val="18"/>
                      <w:highlight w:val="none"/>
                    </w:rPr>
                    <w:t>30</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BA4B61">
                  <w:pPr>
                    <w:pStyle w:val="7"/>
                    <w:jc w:val="center"/>
                    <w:rPr>
                      <w:highlight w:val="none"/>
                    </w:rPr>
                  </w:pPr>
                  <w:r>
                    <w:rPr>
                      <w:rFonts w:ascii="仿宋_GB2312" w:hAnsi="仿宋_GB2312" w:eastAsia="仿宋_GB2312" w:cs="仿宋_GB2312"/>
                      <w:color w:val="000000"/>
                      <w:sz w:val="18"/>
                      <w:highlight w:val="none"/>
                    </w:rPr>
                    <w:t>清创用换脚凳</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BFD5F6">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39FFD3">
                  <w:pPr>
                    <w:pStyle w:val="7"/>
                    <w:jc w:val="both"/>
                    <w:rPr>
                      <w:highlight w:val="none"/>
                    </w:rPr>
                  </w:pPr>
                  <w:r>
                    <w:rPr>
                      <w:rFonts w:ascii="仿宋_GB2312" w:hAnsi="仿宋_GB2312" w:eastAsia="仿宋_GB2312" w:cs="仿宋_GB2312"/>
                      <w:color w:val="000000"/>
                      <w:sz w:val="18"/>
                      <w:highlight w:val="none"/>
                    </w:rPr>
                    <w:t>300*250*400mm（±5mm）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47AEA3">
                  <w:pPr>
                    <w:pStyle w:val="7"/>
                    <w:jc w:val="both"/>
                    <w:rPr>
                      <w:highlight w:val="none"/>
                    </w:rPr>
                  </w:pPr>
                  <w:r>
                    <w:rPr>
                      <w:rFonts w:ascii="仿宋_GB2312" w:hAnsi="仿宋_GB2312" w:eastAsia="仿宋_GB2312" w:cs="仿宋_GB2312"/>
                      <w:color w:val="000000"/>
                      <w:sz w:val="18"/>
                      <w:highlight w:val="none"/>
                    </w:rPr>
                    <w:t>1.采用SUS304不锈钢板材；面板国标≥1.0mm；支撑管架38*38(±2mm).国标≥1.2mm。</w:t>
                  </w:r>
                </w:p>
                <w:p w14:paraId="20187433">
                  <w:pPr>
                    <w:pStyle w:val="7"/>
                    <w:jc w:val="both"/>
                    <w:rPr>
                      <w:highlight w:val="none"/>
                    </w:rPr>
                  </w:pPr>
                  <w:r>
                    <w:rPr>
                      <w:rFonts w:ascii="仿宋_GB2312" w:hAnsi="仿宋_GB2312" w:eastAsia="仿宋_GB2312" w:cs="仿宋_GB2312"/>
                      <w:color w:val="000000"/>
                      <w:sz w:val="18"/>
                      <w:highlight w:val="none"/>
                    </w:rPr>
                    <w:t>2.工艺：所有工件经数控激光切割.模具冲压.数控折弯.亚弧焊接.机器打磨.抛光.拉丝而成；管材.焊接件.冲压件检测符合要求；结构安全：人体接触或收藏物品的部位应无毛刺.刃口.棱角，固定部位的结合应牢固无松动.无少件.透钉.漏钉（预留孔.选择孔除外）。</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ACCC76">
                  <w:pPr>
                    <w:pStyle w:val="7"/>
                    <w:jc w:val="center"/>
                    <w:rPr>
                      <w:highlight w:val="none"/>
                    </w:rPr>
                  </w:pPr>
                  <w:r>
                    <w:rPr>
                      <w:rFonts w:ascii="仿宋_GB2312" w:hAnsi="仿宋_GB2312" w:eastAsia="仿宋_GB2312" w:cs="仿宋_GB2312"/>
                      <w:color w:val="000000"/>
                      <w:sz w:val="18"/>
                      <w:highlight w:val="none"/>
                    </w:rPr>
                    <w:t>475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B716D6">
                  <w:pPr>
                    <w:pStyle w:val="7"/>
                    <w:jc w:val="center"/>
                    <w:rPr>
                      <w:highlight w:val="none"/>
                    </w:rPr>
                  </w:pPr>
                  <w:r>
                    <w:rPr>
                      <w:rFonts w:ascii="仿宋_GB2312" w:hAnsi="仿宋_GB2312" w:eastAsia="仿宋_GB2312" w:cs="仿宋_GB2312"/>
                      <w:color w:val="000000"/>
                      <w:sz w:val="18"/>
                      <w:highlight w:val="none"/>
                    </w:rPr>
                    <w:t>2把</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BB2926">
                  <w:pPr>
                    <w:pStyle w:val="7"/>
                    <w:jc w:val="center"/>
                    <w:rPr>
                      <w:highlight w:val="none"/>
                    </w:rPr>
                  </w:pPr>
                  <w:r>
                    <w:rPr>
                      <w:rFonts w:ascii="仿宋_GB2312" w:hAnsi="仿宋_GB2312" w:eastAsia="仿宋_GB2312" w:cs="仿宋_GB2312"/>
                      <w:color w:val="000000"/>
                      <w:sz w:val="18"/>
                      <w:highlight w:val="none"/>
                    </w:rPr>
                    <w:t>急诊科</w:t>
                  </w:r>
                </w:p>
              </w:tc>
              <w:tc>
                <w:tcPr>
                  <w:tcW w:w="343" w:type="dxa"/>
                  <w:tcBorders>
                    <w:top w:val="nil"/>
                    <w:left w:val="nil"/>
                    <w:bottom w:val="nil"/>
                    <w:right w:val="nil"/>
                  </w:tcBorders>
                </w:tcPr>
                <w:p w14:paraId="169BF5EF">
                  <w:pPr>
                    <w:pStyle w:val="7"/>
                    <w:jc w:val="both"/>
                    <w:rPr>
                      <w:highlight w:val="none"/>
                    </w:rPr>
                  </w:pPr>
                  <w:r>
                    <w:rPr>
                      <w:rFonts w:ascii="仿宋_GB2312" w:hAnsi="仿宋_GB2312" w:eastAsia="仿宋_GB2312" w:cs="仿宋_GB2312"/>
                      <w:sz w:val="19"/>
                      <w:highlight w:val="none"/>
                    </w:rPr>
                    <w:t xml:space="preserve"> </w:t>
                  </w:r>
                </w:p>
              </w:tc>
            </w:tr>
            <w:tr w14:paraId="0F6486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E23228">
                  <w:pPr>
                    <w:pStyle w:val="7"/>
                    <w:jc w:val="center"/>
                    <w:rPr>
                      <w:highlight w:val="none"/>
                    </w:rPr>
                  </w:pPr>
                  <w:r>
                    <w:rPr>
                      <w:rFonts w:ascii="仿宋_GB2312" w:hAnsi="仿宋_GB2312" w:eastAsia="仿宋_GB2312" w:cs="仿宋_GB2312"/>
                      <w:color w:val="000000"/>
                      <w:sz w:val="18"/>
                      <w:highlight w:val="none"/>
                    </w:rPr>
                    <w:t>31</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A4A1CD">
                  <w:pPr>
                    <w:pStyle w:val="7"/>
                    <w:jc w:val="center"/>
                    <w:rPr>
                      <w:highlight w:val="none"/>
                    </w:rPr>
                  </w:pPr>
                  <w:r>
                    <w:rPr>
                      <w:rFonts w:ascii="仿宋_GB2312" w:hAnsi="仿宋_GB2312" w:eastAsia="仿宋_GB2312" w:cs="仿宋_GB2312"/>
                      <w:color w:val="000000"/>
                      <w:sz w:val="18"/>
                      <w:highlight w:val="none"/>
                    </w:rPr>
                    <w:t>屏风（5扇）</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6F7207">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CECD93">
                  <w:pPr>
                    <w:pStyle w:val="7"/>
                    <w:jc w:val="both"/>
                    <w:rPr>
                      <w:highlight w:val="none"/>
                    </w:rPr>
                  </w:pPr>
                  <w:r>
                    <w:rPr>
                      <w:rFonts w:ascii="仿宋_GB2312" w:hAnsi="仿宋_GB2312" w:eastAsia="仿宋_GB2312" w:cs="仿宋_GB2312"/>
                      <w:color w:val="000000"/>
                      <w:sz w:val="18"/>
                      <w:highlight w:val="none"/>
                    </w:rPr>
                    <w:t>1800*500*50mm（±5mm）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0327BF">
                  <w:pPr>
                    <w:pStyle w:val="7"/>
                    <w:jc w:val="both"/>
                    <w:rPr>
                      <w:highlight w:val="none"/>
                    </w:rPr>
                  </w:pPr>
                  <w:r>
                    <w:rPr>
                      <w:rFonts w:ascii="仿宋_GB2312" w:hAnsi="仿宋_GB2312" w:eastAsia="仿宋_GB2312" w:cs="仿宋_GB2312"/>
                      <w:color w:val="000000"/>
                      <w:sz w:val="18"/>
                      <w:highlight w:val="none"/>
                    </w:rPr>
                    <w:t>1.造型：五扇，蓝色。</w:t>
                  </w:r>
                </w:p>
                <w:p w14:paraId="4BAA7F46">
                  <w:pPr>
                    <w:pStyle w:val="7"/>
                    <w:jc w:val="both"/>
                    <w:rPr>
                      <w:highlight w:val="none"/>
                    </w:rPr>
                  </w:pPr>
                  <w:r>
                    <w:rPr>
                      <w:rFonts w:ascii="仿宋_GB2312" w:hAnsi="仿宋_GB2312" w:eastAsia="仿宋_GB2312" w:cs="仿宋_GB2312"/>
                      <w:color w:val="000000"/>
                      <w:sz w:val="18"/>
                      <w:highlight w:val="none"/>
                    </w:rPr>
                    <w:t>2.材质：不锈钢框架，可用含氯制剂消毒材质面板，总规格：2500*1800mm(±5mm)，每扇宽500mm(±5mm)，可折叠推拉，带轮。</w:t>
                  </w:r>
                </w:p>
                <w:p w14:paraId="3430959F">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70B17D">
                  <w:pPr>
                    <w:pStyle w:val="7"/>
                    <w:jc w:val="center"/>
                    <w:rPr>
                      <w:highlight w:val="none"/>
                    </w:rPr>
                  </w:pPr>
                  <w:r>
                    <w:rPr>
                      <w:rFonts w:ascii="仿宋_GB2312" w:hAnsi="仿宋_GB2312" w:eastAsia="仿宋_GB2312" w:cs="仿宋_GB2312"/>
                      <w:color w:val="000000"/>
                      <w:sz w:val="18"/>
                      <w:highlight w:val="none"/>
                    </w:rPr>
                    <w:t>712</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D50801">
                  <w:pPr>
                    <w:pStyle w:val="7"/>
                    <w:jc w:val="center"/>
                    <w:rPr>
                      <w:highlight w:val="none"/>
                    </w:rPr>
                  </w:pPr>
                  <w:r>
                    <w:rPr>
                      <w:rFonts w:ascii="仿宋_GB2312" w:hAnsi="仿宋_GB2312" w:eastAsia="仿宋_GB2312" w:cs="仿宋_GB2312"/>
                      <w:color w:val="000000"/>
                      <w:sz w:val="18"/>
                      <w:highlight w:val="none"/>
                    </w:rPr>
                    <w:t>7套</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FB6EB7">
                  <w:pPr>
                    <w:pStyle w:val="7"/>
                    <w:jc w:val="center"/>
                    <w:rPr>
                      <w:highlight w:val="none"/>
                    </w:rPr>
                  </w:pPr>
                  <w:r>
                    <w:rPr>
                      <w:rFonts w:ascii="仿宋_GB2312" w:hAnsi="仿宋_GB2312" w:eastAsia="仿宋_GB2312" w:cs="仿宋_GB2312"/>
                      <w:color w:val="000000"/>
                      <w:sz w:val="18"/>
                      <w:highlight w:val="none"/>
                    </w:rPr>
                    <w:t>科教科.神经内科</w:t>
                  </w:r>
                </w:p>
              </w:tc>
              <w:tc>
                <w:tcPr>
                  <w:tcW w:w="343" w:type="dxa"/>
                  <w:tcBorders>
                    <w:top w:val="nil"/>
                    <w:left w:val="nil"/>
                    <w:bottom w:val="nil"/>
                    <w:right w:val="nil"/>
                  </w:tcBorders>
                </w:tcPr>
                <w:p w14:paraId="7E31FA83">
                  <w:pPr>
                    <w:pStyle w:val="7"/>
                    <w:jc w:val="both"/>
                    <w:rPr>
                      <w:highlight w:val="none"/>
                    </w:rPr>
                  </w:pPr>
                  <w:r>
                    <w:rPr>
                      <w:rFonts w:ascii="仿宋_GB2312" w:hAnsi="仿宋_GB2312" w:eastAsia="仿宋_GB2312" w:cs="仿宋_GB2312"/>
                      <w:sz w:val="19"/>
                      <w:highlight w:val="none"/>
                    </w:rPr>
                    <w:t xml:space="preserve"> </w:t>
                  </w:r>
                </w:p>
              </w:tc>
            </w:tr>
            <w:tr w14:paraId="0C5B1B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EC638C">
                  <w:pPr>
                    <w:pStyle w:val="7"/>
                    <w:jc w:val="center"/>
                    <w:rPr>
                      <w:highlight w:val="none"/>
                    </w:rPr>
                  </w:pPr>
                  <w:r>
                    <w:rPr>
                      <w:rFonts w:ascii="仿宋_GB2312" w:hAnsi="仿宋_GB2312" w:eastAsia="仿宋_GB2312" w:cs="仿宋_GB2312"/>
                      <w:color w:val="000000"/>
                      <w:sz w:val="18"/>
                      <w:highlight w:val="none"/>
                    </w:rPr>
                    <w:t>32</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993FF7">
                  <w:pPr>
                    <w:pStyle w:val="7"/>
                    <w:jc w:val="center"/>
                    <w:rPr>
                      <w:highlight w:val="none"/>
                    </w:rPr>
                  </w:pPr>
                  <w:r>
                    <w:rPr>
                      <w:rFonts w:ascii="仿宋_GB2312" w:hAnsi="仿宋_GB2312" w:eastAsia="仿宋_GB2312" w:cs="仿宋_GB2312"/>
                      <w:color w:val="000000"/>
                      <w:sz w:val="18"/>
                      <w:highlight w:val="none"/>
                    </w:rPr>
                    <w:t>书柜</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E0DB6B">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510B32">
                  <w:pPr>
                    <w:pStyle w:val="7"/>
                    <w:jc w:val="both"/>
                    <w:rPr>
                      <w:highlight w:val="none"/>
                    </w:rPr>
                  </w:pPr>
                  <w:r>
                    <w:rPr>
                      <w:rFonts w:ascii="仿宋_GB2312" w:hAnsi="仿宋_GB2312" w:eastAsia="仿宋_GB2312" w:cs="仿宋_GB2312"/>
                      <w:color w:val="000000"/>
                      <w:sz w:val="18"/>
                      <w:highlight w:val="none"/>
                    </w:rPr>
                    <w:t>1200*400*2000mm（±5mm）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7972A8">
                  <w:pPr>
                    <w:pStyle w:val="7"/>
                    <w:jc w:val="both"/>
                    <w:rPr>
                      <w:highlight w:val="none"/>
                    </w:rPr>
                  </w:pPr>
                  <w:r>
                    <w:rPr>
                      <w:rFonts w:ascii="仿宋_GB2312" w:hAnsi="仿宋_GB2312" w:eastAsia="仿宋_GB2312" w:cs="仿宋_GB2312"/>
                      <w:color w:val="000000"/>
                      <w:sz w:val="18"/>
                      <w:highlight w:val="none"/>
                    </w:rPr>
                    <w:t>1.门板基材≥20mm厚贴面三聚氰板的实木颗粒板，其他部件板材厚度≥16mm。</w:t>
                  </w:r>
                </w:p>
                <w:p w14:paraId="151955BB">
                  <w:pPr>
                    <w:pStyle w:val="7"/>
                    <w:jc w:val="both"/>
                    <w:rPr>
                      <w:highlight w:val="none"/>
                    </w:rPr>
                  </w:pPr>
                  <w:r>
                    <w:rPr>
                      <w:rFonts w:ascii="仿宋_GB2312" w:hAnsi="仿宋_GB2312" w:eastAsia="仿宋_GB2312" w:cs="仿宋_GB2312"/>
                      <w:color w:val="000000"/>
                      <w:sz w:val="18"/>
                      <w:highlight w:val="none"/>
                    </w:rPr>
                    <w:t>2.耐腐蚀五金配件。</w:t>
                  </w:r>
                </w:p>
                <w:p w14:paraId="5055A502">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B74942">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B6F913">
                  <w:pPr>
                    <w:pStyle w:val="7"/>
                    <w:jc w:val="center"/>
                    <w:rPr>
                      <w:highlight w:val="none"/>
                    </w:rPr>
                  </w:pPr>
                  <w:r>
                    <w:rPr>
                      <w:rFonts w:ascii="仿宋_GB2312" w:hAnsi="仿宋_GB2312" w:eastAsia="仿宋_GB2312" w:cs="仿宋_GB2312"/>
                      <w:color w:val="000000"/>
                      <w:sz w:val="18"/>
                      <w:highlight w:val="none"/>
                    </w:rPr>
                    <w:t>4个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A0D437">
                  <w:pPr>
                    <w:pStyle w:val="7"/>
                    <w:jc w:val="center"/>
                    <w:rPr>
                      <w:highlight w:val="none"/>
                    </w:rPr>
                  </w:pPr>
                  <w:r>
                    <w:rPr>
                      <w:rFonts w:ascii="仿宋_GB2312" w:hAnsi="仿宋_GB2312" w:eastAsia="仿宋_GB2312" w:cs="仿宋_GB2312"/>
                      <w:color w:val="000000"/>
                      <w:sz w:val="18"/>
                      <w:highlight w:val="none"/>
                    </w:rPr>
                    <w:t>介入血管.泌尿外科.重症医学科</w:t>
                  </w:r>
                </w:p>
              </w:tc>
              <w:tc>
                <w:tcPr>
                  <w:tcW w:w="343" w:type="dxa"/>
                  <w:tcBorders>
                    <w:top w:val="nil"/>
                    <w:left w:val="nil"/>
                    <w:bottom w:val="nil"/>
                    <w:right w:val="nil"/>
                  </w:tcBorders>
                </w:tcPr>
                <w:p w14:paraId="57BD7796">
                  <w:pPr>
                    <w:pStyle w:val="7"/>
                    <w:jc w:val="both"/>
                    <w:rPr>
                      <w:highlight w:val="none"/>
                    </w:rPr>
                  </w:pPr>
                  <w:r>
                    <w:rPr>
                      <w:rFonts w:ascii="仿宋_GB2312" w:hAnsi="仿宋_GB2312" w:eastAsia="仿宋_GB2312" w:cs="仿宋_GB2312"/>
                      <w:sz w:val="19"/>
                      <w:highlight w:val="none"/>
                    </w:rPr>
                    <w:t xml:space="preserve"> </w:t>
                  </w:r>
                </w:p>
              </w:tc>
            </w:tr>
            <w:tr w14:paraId="2585F4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4DE9F2">
                  <w:pPr>
                    <w:pStyle w:val="7"/>
                    <w:jc w:val="center"/>
                    <w:rPr>
                      <w:highlight w:val="none"/>
                    </w:rPr>
                  </w:pPr>
                  <w:r>
                    <w:rPr>
                      <w:rFonts w:ascii="仿宋_GB2312" w:hAnsi="仿宋_GB2312" w:eastAsia="仿宋_GB2312" w:cs="仿宋_GB2312"/>
                      <w:color w:val="000000"/>
                      <w:sz w:val="18"/>
                      <w:highlight w:val="none"/>
                    </w:rPr>
                    <w:t>33</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CA44CD">
                  <w:pPr>
                    <w:pStyle w:val="7"/>
                    <w:jc w:val="center"/>
                    <w:rPr>
                      <w:highlight w:val="none"/>
                    </w:rPr>
                  </w:pPr>
                  <w:r>
                    <w:rPr>
                      <w:rFonts w:ascii="仿宋_GB2312" w:hAnsi="仿宋_GB2312" w:eastAsia="仿宋_GB2312" w:cs="仿宋_GB2312"/>
                      <w:color w:val="000000"/>
                      <w:sz w:val="18"/>
                      <w:highlight w:val="none"/>
                    </w:rPr>
                    <w:t>定制地架</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6DCFFD">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9A6D47">
                  <w:pPr>
                    <w:pStyle w:val="7"/>
                    <w:jc w:val="both"/>
                    <w:rPr>
                      <w:highlight w:val="none"/>
                    </w:rPr>
                  </w:pPr>
                  <w:r>
                    <w:rPr>
                      <w:rFonts w:ascii="仿宋_GB2312" w:hAnsi="仿宋_GB2312" w:eastAsia="仿宋_GB2312" w:cs="仿宋_GB2312"/>
                      <w:color w:val="000000"/>
                      <w:sz w:val="18"/>
                      <w:highlight w:val="none"/>
                    </w:rPr>
                    <w:t>1100*1100*140mm （±5mm）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8ADAFB">
                  <w:pPr>
                    <w:pStyle w:val="7"/>
                    <w:jc w:val="both"/>
                    <w:rPr>
                      <w:highlight w:val="none"/>
                    </w:rPr>
                  </w:pPr>
                  <w:r>
                    <w:rPr>
                      <w:rFonts w:ascii="仿宋_GB2312" w:hAnsi="仿宋_GB2312" w:eastAsia="仿宋_GB2312" w:cs="仿宋_GB2312"/>
                      <w:color w:val="000000"/>
                      <w:sz w:val="18"/>
                      <w:highlight w:val="none"/>
                    </w:rPr>
                    <w:t>1.材质：HDPE全新材料。总重量：9.5公斤±0.1公斤</w:t>
                  </w:r>
                </w:p>
                <w:p w14:paraId="0B8D43C5">
                  <w:pPr>
                    <w:pStyle w:val="7"/>
                    <w:jc w:val="both"/>
                    <w:rPr>
                      <w:highlight w:val="none"/>
                    </w:rPr>
                  </w:pPr>
                  <w:r>
                    <w:rPr>
                      <w:rFonts w:ascii="仿宋_GB2312" w:hAnsi="仿宋_GB2312" w:eastAsia="仿宋_GB2312" w:cs="仿宋_GB2312"/>
                      <w:color w:val="000000"/>
                      <w:sz w:val="18"/>
                      <w:highlight w:val="none"/>
                    </w:rPr>
                    <w:t>2.动载1吨 静载2吨。</w:t>
                  </w:r>
                </w:p>
                <w:p w14:paraId="4F252BD5">
                  <w:pPr>
                    <w:pStyle w:val="7"/>
                    <w:jc w:val="both"/>
                    <w:rPr>
                      <w:highlight w:val="none"/>
                    </w:rPr>
                  </w:pPr>
                  <w:r>
                    <w:rPr>
                      <w:rFonts w:ascii="仿宋_GB2312" w:hAnsi="仿宋_GB2312" w:eastAsia="仿宋_GB2312" w:cs="仿宋_GB2312"/>
                      <w:color w:val="000000"/>
                      <w:sz w:val="18"/>
                      <w:highlight w:val="none"/>
                    </w:rPr>
                    <w:t>3.塑料拖盘的圆角拐角设计,一方面增加拖盘的抗撞能力,另一方面防止使用者发生磕碰。</w:t>
                  </w:r>
                </w:p>
                <w:p w14:paraId="7B1308CF">
                  <w:pPr>
                    <w:pStyle w:val="7"/>
                    <w:jc w:val="both"/>
                    <w:rPr>
                      <w:highlight w:val="none"/>
                    </w:rPr>
                  </w:pPr>
                  <w:r>
                    <w:rPr>
                      <w:rFonts w:ascii="仿宋_GB2312" w:hAnsi="仿宋_GB2312" w:eastAsia="仿宋_GB2312" w:cs="仿宋_GB2312"/>
                      <w:color w:val="000000"/>
                      <w:sz w:val="18"/>
                      <w:highlight w:val="none"/>
                    </w:rPr>
                    <w:t>3.网状设计透风.防腐.防潮加高隔地面的湿气</w:t>
                  </w:r>
                </w:p>
                <w:p w14:paraId="7242382C">
                  <w:pPr>
                    <w:pStyle w:val="7"/>
                    <w:jc w:val="both"/>
                    <w:rPr>
                      <w:highlight w:val="none"/>
                    </w:rPr>
                  </w:pPr>
                  <w:r>
                    <w:rPr>
                      <w:rFonts w:ascii="仿宋_GB2312" w:hAnsi="仿宋_GB2312" w:eastAsia="仿宋_GB2312" w:cs="仿宋_GB2312"/>
                      <w:color w:val="000000"/>
                      <w:sz w:val="18"/>
                      <w:highlight w:val="none"/>
                    </w:rPr>
                    <w:t>4.加厚筋条底部加强筋条,抗击性强节省空间.降低成本.提高效率</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44C10B">
                  <w:pPr>
                    <w:pStyle w:val="7"/>
                    <w:jc w:val="center"/>
                    <w:rPr>
                      <w:highlight w:val="none"/>
                    </w:rPr>
                  </w:pPr>
                  <w:r>
                    <w:rPr>
                      <w:rFonts w:ascii="仿宋_GB2312" w:hAnsi="仿宋_GB2312" w:eastAsia="仿宋_GB2312" w:cs="仿宋_GB2312"/>
                      <w:color w:val="000000"/>
                      <w:sz w:val="18"/>
                      <w:highlight w:val="none"/>
                    </w:rPr>
                    <w:t>400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F3EC49">
                  <w:pPr>
                    <w:pStyle w:val="7"/>
                    <w:jc w:val="center"/>
                    <w:rPr>
                      <w:highlight w:val="none"/>
                    </w:rPr>
                  </w:pPr>
                  <w:r>
                    <w:rPr>
                      <w:rFonts w:ascii="仿宋_GB2312" w:hAnsi="仿宋_GB2312" w:eastAsia="仿宋_GB2312" w:cs="仿宋_GB2312"/>
                      <w:color w:val="000000"/>
                      <w:sz w:val="18"/>
                      <w:highlight w:val="none"/>
                    </w:rPr>
                    <w:t>6个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34E5DF">
                  <w:pPr>
                    <w:pStyle w:val="7"/>
                    <w:jc w:val="center"/>
                    <w:rPr>
                      <w:highlight w:val="none"/>
                    </w:rPr>
                  </w:pPr>
                  <w:r>
                    <w:rPr>
                      <w:rFonts w:ascii="仿宋_GB2312" w:hAnsi="仿宋_GB2312" w:eastAsia="仿宋_GB2312" w:cs="仿宋_GB2312"/>
                      <w:color w:val="000000"/>
                      <w:sz w:val="18"/>
                      <w:highlight w:val="none"/>
                    </w:rPr>
                    <w:t>重症医学科</w:t>
                  </w:r>
                </w:p>
              </w:tc>
              <w:tc>
                <w:tcPr>
                  <w:tcW w:w="343" w:type="dxa"/>
                  <w:tcBorders>
                    <w:top w:val="nil"/>
                    <w:left w:val="nil"/>
                    <w:bottom w:val="nil"/>
                    <w:right w:val="nil"/>
                  </w:tcBorders>
                </w:tcPr>
                <w:p w14:paraId="4E64CFCD">
                  <w:pPr>
                    <w:pStyle w:val="7"/>
                    <w:jc w:val="both"/>
                    <w:rPr>
                      <w:highlight w:val="none"/>
                    </w:rPr>
                  </w:pPr>
                  <w:r>
                    <w:rPr>
                      <w:rFonts w:ascii="仿宋_GB2312" w:hAnsi="仿宋_GB2312" w:eastAsia="仿宋_GB2312" w:cs="仿宋_GB2312"/>
                      <w:sz w:val="19"/>
                      <w:highlight w:val="none"/>
                    </w:rPr>
                    <w:t xml:space="preserve"> </w:t>
                  </w:r>
                </w:p>
              </w:tc>
            </w:tr>
            <w:tr w14:paraId="3C5C6F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EFC771">
                  <w:pPr>
                    <w:pStyle w:val="7"/>
                    <w:jc w:val="center"/>
                    <w:rPr>
                      <w:highlight w:val="none"/>
                    </w:rPr>
                  </w:pPr>
                  <w:r>
                    <w:rPr>
                      <w:rFonts w:ascii="仿宋_GB2312" w:hAnsi="仿宋_GB2312" w:eastAsia="仿宋_GB2312" w:cs="仿宋_GB2312"/>
                      <w:color w:val="000000"/>
                      <w:sz w:val="18"/>
                      <w:highlight w:val="none"/>
                    </w:rPr>
                    <w:t>34</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91F97E">
                  <w:pPr>
                    <w:pStyle w:val="7"/>
                    <w:jc w:val="center"/>
                    <w:rPr>
                      <w:highlight w:val="none"/>
                    </w:rPr>
                  </w:pPr>
                  <w:r>
                    <w:rPr>
                      <w:rFonts w:ascii="仿宋_GB2312" w:hAnsi="仿宋_GB2312" w:eastAsia="仿宋_GB2312" w:cs="仿宋_GB2312"/>
                      <w:color w:val="000000"/>
                      <w:sz w:val="18"/>
                      <w:highlight w:val="none"/>
                    </w:rPr>
                    <w:t xml:space="preserve">  鞋架</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FF5EE5">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1531F7">
                  <w:pPr>
                    <w:pStyle w:val="7"/>
                    <w:jc w:val="both"/>
                    <w:rPr>
                      <w:highlight w:val="none"/>
                    </w:rPr>
                  </w:pPr>
                  <w:r>
                    <w:rPr>
                      <w:rFonts w:ascii="仿宋_GB2312" w:hAnsi="仿宋_GB2312" w:eastAsia="仿宋_GB2312" w:cs="仿宋_GB2312"/>
                      <w:color w:val="000000"/>
                      <w:sz w:val="18"/>
                      <w:highlight w:val="none"/>
                    </w:rPr>
                    <w:t>1500*900*400mm（±5mm）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9D6579">
                  <w:pPr>
                    <w:pStyle w:val="7"/>
                    <w:jc w:val="both"/>
                    <w:rPr>
                      <w:highlight w:val="none"/>
                    </w:rPr>
                  </w:pPr>
                  <w:r>
                    <w:rPr>
                      <w:rFonts w:ascii="仿宋_GB2312" w:hAnsi="仿宋_GB2312" w:eastAsia="仿宋_GB2312" w:cs="仿宋_GB2312"/>
                      <w:color w:val="000000"/>
                      <w:sz w:val="18"/>
                      <w:highlight w:val="none"/>
                    </w:rPr>
                    <w:t>1.基材≥20mm厚贴面三聚氰板的实木颗粒板。</w:t>
                  </w:r>
                </w:p>
                <w:p w14:paraId="6599E25E">
                  <w:pPr>
                    <w:pStyle w:val="7"/>
                    <w:jc w:val="both"/>
                    <w:rPr>
                      <w:highlight w:val="none"/>
                    </w:rPr>
                  </w:pPr>
                  <w:r>
                    <w:rPr>
                      <w:rFonts w:ascii="仿宋_GB2312" w:hAnsi="仿宋_GB2312" w:eastAsia="仿宋_GB2312" w:cs="仿宋_GB2312"/>
                      <w:color w:val="000000"/>
                      <w:sz w:val="18"/>
                      <w:highlight w:val="none"/>
                    </w:rPr>
                    <w:t>2.耐腐蚀五金配件。</w:t>
                  </w:r>
                </w:p>
                <w:p w14:paraId="43A5C520">
                  <w:pPr>
                    <w:pStyle w:val="7"/>
                    <w:jc w:val="both"/>
                    <w:rPr>
                      <w:highlight w:val="none"/>
                    </w:rPr>
                  </w:pPr>
                  <w:r>
                    <w:rPr>
                      <w:rFonts w:ascii="仿宋_GB2312" w:hAnsi="仿宋_GB2312" w:eastAsia="仿宋_GB2312" w:cs="仿宋_GB2312"/>
                      <w:color w:val="000000"/>
                      <w:sz w:val="18"/>
                      <w:highlight w:val="none"/>
                    </w:rPr>
                    <w:t>3.配置6个隔板，隔板材料为实木颗粒板。</w:t>
                  </w:r>
                </w:p>
                <w:p w14:paraId="27E2C345">
                  <w:pPr>
                    <w:pStyle w:val="7"/>
                    <w:ind w:left="1590" w:firstLine="420"/>
                    <w:jc w:val="left"/>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517C49">
                  <w:pPr>
                    <w:pStyle w:val="7"/>
                    <w:jc w:val="center"/>
                    <w:rPr>
                      <w:highlight w:val="none"/>
                    </w:rPr>
                  </w:pPr>
                  <w:r>
                    <w:rPr>
                      <w:rFonts w:ascii="仿宋_GB2312" w:hAnsi="仿宋_GB2312" w:eastAsia="仿宋_GB2312" w:cs="仿宋_GB2312"/>
                      <w:color w:val="000000"/>
                      <w:sz w:val="18"/>
                      <w:highlight w:val="none"/>
                    </w:rPr>
                    <w:t>150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59CA79">
                  <w:pPr>
                    <w:pStyle w:val="7"/>
                    <w:jc w:val="center"/>
                    <w:rPr>
                      <w:highlight w:val="none"/>
                    </w:rPr>
                  </w:pPr>
                  <w:r>
                    <w:rPr>
                      <w:rFonts w:ascii="仿宋_GB2312" w:hAnsi="仿宋_GB2312" w:eastAsia="仿宋_GB2312" w:cs="仿宋_GB2312"/>
                      <w:color w:val="000000"/>
                      <w:sz w:val="18"/>
                      <w:highlight w:val="none"/>
                    </w:rPr>
                    <w:t>2个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FE71CA">
                  <w:pPr>
                    <w:pStyle w:val="7"/>
                    <w:jc w:val="center"/>
                    <w:rPr>
                      <w:highlight w:val="none"/>
                    </w:rPr>
                  </w:pPr>
                  <w:r>
                    <w:rPr>
                      <w:rFonts w:ascii="仿宋_GB2312" w:hAnsi="仿宋_GB2312" w:eastAsia="仿宋_GB2312" w:cs="仿宋_GB2312"/>
                      <w:color w:val="000000"/>
                      <w:sz w:val="18"/>
                      <w:highlight w:val="none"/>
                    </w:rPr>
                    <w:t>健康管理中心</w:t>
                  </w:r>
                </w:p>
              </w:tc>
              <w:tc>
                <w:tcPr>
                  <w:tcW w:w="343" w:type="dxa"/>
                  <w:tcBorders>
                    <w:top w:val="nil"/>
                    <w:left w:val="nil"/>
                    <w:bottom w:val="nil"/>
                    <w:right w:val="nil"/>
                  </w:tcBorders>
                </w:tcPr>
                <w:p w14:paraId="1C1A52B2">
                  <w:pPr>
                    <w:pStyle w:val="7"/>
                    <w:jc w:val="both"/>
                    <w:rPr>
                      <w:highlight w:val="none"/>
                    </w:rPr>
                  </w:pPr>
                  <w:r>
                    <w:rPr>
                      <w:rFonts w:ascii="仿宋_GB2312" w:hAnsi="仿宋_GB2312" w:eastAsia="仿宋_GB2312" w:cs="仿宋_GB2312"/>
                      <w:sz w:val="19"/>
                      <w:highlight w:val="none"/>
                    </w:rPr>
                    <w:t xml:space="preserve"> </w:t>
                  </w:r>
                </w:p>
              </w:tc>
            </w:tr>
            <w:tr w14:paraId="0B9C2C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F9AA3F">
                  <w:pPr>
                    <w:pStyle w:val="7"/>
                    <w:jc w:val="center"/>
                    <w:rPr>
                      <w:highlight w:val="none"/>
                    </w:rPr>
                  </w:pPr>
                  <w:r>
                    <w:rPr>
                      <w:rFonts w:ascii="仿宋_GB2312" w:hAnsi="仿宋_GB2312" w:eastAsia="仿宋_GB2312" w:cs="仿宋_GB2312"/>
                      <w:color w:val="000000"/>
                      <w:sz w:val="18"/>
                      <w:highlight w:val="none"/>
                    </w:rPr>
                    <w:t>35</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A41655">
                  <w:pPr>
                    <w:pStyle w:val="7"/>
                    <w:jc w:val="center"/>
                    <w:rPr>
                      <w:highlight w:val="none"/>
                    </w:rPr>
                  </w:pPr>
                  <w:r>
                    <w:rPr>
                      <w:rFonts w:ascii="仿宋_GB2312" w:hAnsi="仿宋_GB2312" w:eastAsia="仿宋_GB2312" w:cs="仿宋_GB2312"/>
                      <w:color w:val="000000"/>
                      <w:sz w:val="18"/>
                      <w:highlight w:val="none"/>
                    </w:rPr>
                    <w:t>单人床</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92BA7">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2E1429">
                  <w:pPr>
                    <w:pStyle w:val="7"/>
                    <w:jc w:val="left"/>
                    <w:rPr>
                      <w:highlight w:val="none"/>
                    </w:rPr>
                  </w:pPr>
                  <w:r>
                    <w:rPr>
                      <w:rFonts w:ascii="仿宋_GB2312" w:hAnsi="仿宋_GB2312" w:eastAsia="仿宋_GB2312" w:cs="仿宋_GB2312"/>
                      <w:color w:val="000000"/>
                      <w:sz w:val="18"/>
                      <w:highlight w:val="none"/>
                    </w:rPr>
                    <w:t>2000*800*420mm（±5mm）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2576E3">
                  <w:pPr>
                    <w:pStyle w:val="7"/>
                    <w:jc w:val="both"/>
                    <w:rPr>
                      <w:highlight w:val="none"/>
                    </w:rPr>
                  </w:pPr>
                  <w:r>
                    <w:rPr>
                      <w:rFonts w:ascii="仿宋_GB2312" w:hAnsi="仿宋_GB2312" w:eastAsia="仿宋_GB2312" w:cs="仿宋_GB2312"/>
                      <w:color w:val="000000"/>
                      <w:sz w:val="18"/>
                      <w:highlight w:val="none"/>
                    </w:rPr>
                    <w:t>床架：1.基材≥0.6mm冷轧钢材。</w:t>
                  </w:r>
                </w:p>
                <w:p w14:paraId="4F3BBA0F">
                  <w:pPr>
                    <w:pStyle w:val="7"/>
                    <w:jc w:val="both"/>
                    <w:rPr>
                      <w:highlight w:val="none"/>
                    </w:rPr>
                  </w:pPr>
                  <w:r>
                    <w:rPr>
                      <w:rFonts w:ascii="仿宋_GB2312" w:hAnsi="仿宋_GB2312" w:eastAsia="仿宋_GB2312" w:cs="仿宋_GB2312"/>
                      <w:color w:val="000000"/>
                      <w:sz w:val="18"/>
                      <w:highlight w:val="none"/>
                    </w:rPr>
                    <w:t>床垫：1.覆面绒布。</w:t>
                  </w:r>
                </w:p>
                <w:p w14:paraId="736EEE9A">
                  <w:pPr>
                    <w:pStyle w:val="7"/>
                    <w:jc w:val="both"/>
                    <w:rPr>
                      <w:highlight w:val="none"/>
                    </w:rPr>
                  </w:pPr>
                  <w:r>
                    <w:rPr>
                      <w:rFonts w:ascii="仿宋_GB2312" w:hAnsi="仿宋_GB2312" w:eastAsia="仿宋_GB2312" w:cs="仿宋_GB2312"/>
                      <w:color w:val="000000"/>
                      <w:sz w:val="18"/>
                      <w:highlight w:val="none"/>
                    </w:rPr>
                    <w:t>2.内衬高弹海绵。</w:t>
                  </w:r>
                </w:p>
                <w:p w14:paraId="68B3E02F">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54DD0C">
                  <w:pPr>
                    <w:pStyle w:val="7"/>
                    <w:jc w:val="center"/>
                    <w:rPr>
                      <w:highlight w:val="none"/>
                    </w:rPr>
                  </w:pPr>
                  <w:r>
                    <w:rPr>
                      <w:rFonts w:ascii="仿宋_GB2312" w:hAnsi="仿宋_GB2312" w:eastAsia="仿宋_GB2312" w:cs="仿宋_GB2312"/>
                      <w:color w:val="000000"/>
                      <w:sz w:val="18"/>
                      <w:highlight w:val="none"/>
                    </w:rPr>
                    <w:t>670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E60FBD">
                  <w:pPr>
                    <w:pStyle w:val="7"/>
                    <w:jc w:val="center"/>
                    <w:rPr>
                      <w:highlight w:val="none"/>
                    </w:rPr>
                  </w:pPr>
                  <w:r>
                    <w:rPr>
                      <w:rFonts w:ascii="仿宋_GB2312" w:hAnsi="仿宋_GB2312" w:eastAsia="仿宋_GB2312" w:cs="仿宋_GB2312"/>
                      <w:color w:val="000000"/>
                      <w:sz w:val="18"/>
                      <w:highlight w:val="none"/>
                    </w:rPr>
                    <w:t>5张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FE725B">
                  <w:pPr>
                    <w:pStyle w:val="7"/>
                    <w:jc w:val="center"/>
                    <w:rPr>
                      <w:highlight w:val="none"/>
                    </w:rPr>
                  </w:pPr>
                  <w:r>
                    <w:rPr>
                      <w:rFonts w:ascii="仿宋_GB2312" w:hAnsi="仿宋_GB2312" w:eastAsia="仿宋_GB2312" w:cs="仿宋_GB2312"/>
                      <w:color w:val="000000"/>
                      <w:sz w:val="18"/>
                      <w:highlight w:val="none"/>
                    </w:rPr>
                    <w:t>麻醉科（手术室）</w:t>
                  </w:r>
                </w:p>
              </w:tc>
              <w:tc>
                <w:tcPr>
                  <w:tcW w:w="343" w:type="dxa"/>
                  <w:tcBorders>
                    <w:top w:val="nil"/>
                    <w:left w:val="nil"/>
                    <w:bottom w:val="nil"/>
                    <w:right w:val="nil"/>
                  </w:tcBorders>
                </w:tcPr>
                <w:p w14:paraId="230CD63D">
                  <w:pPr>
                    <w:pStyle w:val="7"/>
                    <w:jc w:val="both"/>
                    <w:rPr>
                      <w:highlight w:val="none"/>
                    </w:rPr>
                  </w:pPr>
                  <w:r>
                    <w:rPr>
                      <w:rFonts w:ascii="仿宋_GB2312" w:hAnsi="仿宋_GB2312" w:eastAsia="仿宋_GB2312" w:cs="仿宋_GB2312"/>
                      <w:sz w:val="19"/>
                      <w:highlight w:val="none"/>
                    </w:rPr>
                    <w:t xml:space="preserve"> </w:t>
                  </w:r>
                </w:p>
              </w:tc>
            </w:tr>
            <w:tr w14:paraId="4BC52B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128197">
                  <w:pPr>
                    <w:pStyle w:val="7"/>
                    <w:jc w:val="center"/>
                    <w:rPr>
                      <w:highlight w:val="none"/>
                    </w:rPr>
                  </w:pPr>
                  <w:r>
                    <w:rPr>
                      <w:rFonts w:ascii="仿宋_GB2312" w:hAnsi="仿宋_GB2312" w:eastAsia="仿宋_GB2312" w:cs="仿宋_GB2312"/>
                      <w:color w:val="000000"/>
                      <w:sz w:val="18"/>
                      <w:highlight w:val="none"/>
                    </w:rPr>
                    <w:t>36</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E35F34">
                  <w:pPr>
                    <w:pStyle w:val="7"/>
                    <w:jc w:val="center"/>
                    <w:rPr>
                      <w:highlight w:val="none"/>
                    </w:rPr>
                  </w:pPr>
                  <w:r>
                    <w:rPr>
                      <w:rFonts w:ascii="仿宋_GB2312" w:hAnsi="仿宋_GB2312" w:eastAsia="仿宋_GB2312" w:cs="仿宋_GB2312"/>
                      <w:color w:val="000000"/>
                      <w:sz w:val="18"/>
                      <w:highlight w:val="none"/>
                    </w:rPr>
                    <w:t>双人座沙发</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8AD059">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618AC5">
                  <w:pPr>
                    <w:pStyle w:val="7"/>
                    <w:jc w:val="center"/>
                    <w:rPr>
                      <w:highlight w:val="none"/>
                    </w:rPr>
                  </w:pPr>
                  <w:r>
                    <w:rPr>
                      <w:rFonts w:ascii="仿宋_GB2312" w:hAnsi="仿宋_GB2312" w:eastAsia="仿宋_GB2312" w:cs="仿宋_GB2312"/>
                      <w:color w:val="000000"/>
                      <w:sz w:val="18"/>
                      <w:highlight w:val="none"/>
                    </w:rPr>
                    <w:t>1620*880*900mm（±5mm）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5273B4">
                  <w:pPr>
                    <w:pStyle w:val="7"/>
                    <w:jc w:val="both"/>
                    <w:rPr>
                      <w:highlight w:val="none"/>
                    </w:rPr>
                  </w:pPr>
                  <w:r>
                    <w:rPr>
                      <w:rFonts w:ascii="仿宋_GB2312" w:hAnsi="仿宋_GB2312" w:eastAsia="仿宋_GB2312" w:cs="仿宋_GB2312"/>
                      <w:color w:val="000000"/>
                      <w:sz w:val="18"/>
                      <w:highlight w:val="none"/>
                    </w:rPr>
                    <w:t>1.覆面超纤皮。</w:t>
                  </w:r>
                </w:p>
                <w:p w14:paraId="4AE334AF">
                  <w:pPr>
                    <w:pStyle w:val="7"/>
                    <w:jc w:val="both"/>
                    <w:rPr>
                      <w:highlight w:val="none"/>
                    </w:rPr>
                  </w:pPr>
                  <w:r>
                    <w:rPr>
                      <w:rFonts w:ascii="仿宋_GB2312" w:hAnsi="仿宋_GB2312" w:eastAsia="仿宋_GB2312" w:cs="仿宋_GB2312"/>
                      <w:color w:val="000000"/>
                      <w:sz w:val="18"/>
                      <w:highlight w:val="none"/>
                    </w:rPr>
                    <w:t>2.内衬高弹海绵。</w:t>
                  </w:r>
                </w:p>
                <w:p w14:paraId="17162056">
                  <w:pPr>
                    <w:pStyle w:val="7"/>
                    <w:jc w:val="both"/>
                    <w:rPr>
                      <w:highlight w:val="none"/>
                    </w:rPr>
                  </w:pPr>
                  <w:r>
                    <w:rPr>
                      <w:rFonts w:ascii="仿宋_GB2312" w:hAnsi="仿宋_GB2312" w:eastAsia="仿宋_GB2312" w:cs="仿宋_GB2312"/>
                      <w:color w:val="000000"/>
                      <w:sz w:val="18"/>
                      <w:highlight w:val="none"/>
                    </w:rPr>
                    <w:t>3.框架实木。</w:t>
                  </w:r>
                </w:p>
                <w:p w14:paraId="04888594">
                  <w:pPr>
                    <w:pStyle w:val="7"/>
                    <w:jc w:val="both"/>
                    <w:rPr>
                      <w:highlight w:val="none"/>
                    </w:rPr>
                  </w:pPr>
                  <w:r>
                    <w:rPr>
                      <w:rFonts w:ascii="仿宋_GB2312" w:hAnsi="仿宋_GB2312" w:eastAsia="仿宋_GB2312" w:cs="仿宋_GB2312"/>
                      <w:color w:val="000000"/>
                      <w:sz w:val="18"/>
                      <w:highlight w:val="none"/>
                    </w:rPr>
                    <w:t>4.水性底漆。</w:t>
                  </w:r>
                </w:p>
                <w:p w14:paraId="4DF2B585">
                  <w:pPr>
                    <w:pStyle w:val="7"/>
                    <w:jc w:val="both"/>
                    <w:rPr>
                      <w:highlight w:val="none"/>
                    </w:rPr>
                  </w:pPr>
                  <w:r>
                    <w:rPr>
                      <w:rFonts w:ascii="仿宋_GB2312" w:hAnsi="仿宋_GB2312" w:eastAsia="仿宋_GB2312" w:cs="仿宋_GB2312"/>
                      <w:color w:val="000000"/>
                      <w:sz w:val="18"/>
                      <w:highlight w:val="none"/>
                    </w:rPr>
                    <w:t>5.水性面漆。</w:t>
                  </w:r>
                </w:p>
                <w:p w14:paraId="55CF03FC">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7A5A75">
                  <w:pPr>
                    <w:pStyle w:val="7"/>
                    <w:jc w:val="center"/>
                    <w:rPr>
                      <w:highlight w:val="none"/>
                    </w:rPr>
                  </w:pPr>
                  <w:r>
                    <w:rPr>
                      <w:rFonts w:ascii="仿宋_GB2312" w:hAnsi="仿宋_GB2312" w:eastAsia="仿宋_GB2312" w:cs="仿宋_GB2312"/>
                      <w:color w:val="000000"/>
                      <w:sz w:val="18"/>
                      <w:highlight w:val="none"/>
                    </w:rPr>
                    <w:t>2850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847E84">
                  <w:pPr>
                    <w:pStyle w:val="7"/>
                    <w:jc w:val="center"/>
                    <w:rPr>
                      <w:highlight w:val="none"/>
                    </w:rPr>
                  </w:pPr>
                  <w:r>
                    <w:rPr>
                      <w:rFonts w:ascii="仿宋_GB2312" w:hAnsi="仿宋_GB2312" w:eastAsia="仿宋_GB2312" w:cs="仿宋_GB2312"/>
                      <w:color w:val="000000"/>
                      <w:sz w:val="18"/>
                      <w:highlight w:val="none"/>
                    </w:rPr>
                    <w:t>2张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4C6109">
                  <w:pPr>
                    <w:pStyle w:val="7"/>
                    <w:jc w:val="center"/>
                    <w:rPr>
                      <w:highlight w:val="none"/>
                    </w:rPr>
                  </w:pPr>
                  <w:r>
                    <w:rPr>
                      <w:rFonts w:ascii="仿宋_GB2312" w:hAnsi="仿宋_GB2312" w:eastAsia="仿宋_GB2312" w:cs="仿宋_GB2312"/>
                      <w:color w:val="000000"/>
                      <w:sz w:val="18"/>
                      <w:highlight w:val="none"/>
                    </w:rPr>
                    <w:t>重症医学科</w:t>
                  </w:r>
                </w:p>
              </w:tc>
              <w:tc>
                <w:tcPr>
                  <w:tcW w:w="343" w:type="dxa"/>
                  <w:tcBorders>
                    <w:top w:val="nil"/>
                    <w:left w:val="nil"/>
                    <w:bottom w:val="nil"/>
                    <w:right w:val="nil"/>
                  </w:tcBorders>
                </w:tcPr>
                <w:p w14:paraId="6A837648">
                  <w:pPr>
                    <w:pStyle w:val="7"/>
                    <w:jc w:val="both"/>
                    <w:rPr>
                      <w:highlight w:val="none"/>
                    </w:rPr>
                  </w:pPr>
                  <w:r>
                    <w:rPr>
                      <w:rFonts w:ascii="仿宋_GB2312" w:hAnsi="仿宋_GB2312" w:eastAsia="仿宋_GB2312" w:cs="仿宋_GB2312"/>
                      <w:sz w:val="19"/>
                      <w:highlight w:val="none"/>
                    </w:rPr>
                    <w:t xml:space="preserve"> </w:t>
                  </w:r>
                </w:p>
              </w:tc>
            </w:tr>
            <w:tr w14:paraId="624799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3ED8BC">
                  <w:pPr>
                    <w:pStyle w:val="7"/>
                    <w:jc w:val="center"/>
                    <w:rPr>
                      <w:highlight w:val="none"/>
                    </w:rPr>
                  </w:pPr>
                  <w:r>
                    <w:rPr>
                      <w:rFonts w:ascii="仿宋_GB2312" w:hAnsi="仿宋_GB2312" w:eastAsia="仿宋_GB2312" w:cs="仿宋_GB2312"/>
                      <w:color w:val="000000"/>
                      <w:sz w:val="18"/>
                      <w:highlight w:val="none"/>
                    </w:rPr>
                    <w:t>37</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1E8960">
                  <w:pPr>
                    <w:pStyle w:val="7"/>
                    <w:jc w:val="center"/>
                    <w:rPr>
                      <w:highlight w:val="none"/>
                    </w:rPr>
                  </w:pPr>
                  <w:r>
                    <w:rPr>
                      <w:rFonts w:ascii="仿宋_GB2312" w:hAnsi="仿宋_GB2312" w:eastAsia="仿宋_GB2312" w:cs="仿宋_GB2312"/>
                      <w:color w:val="000000"/>
                      <w:sz w:val="18"/>
                      <w:highlight w:val="none"/>
                    </w:rPr>
                    <w:t>三人座沙发</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C068B3">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E9131D">
                  <w:pPr>
                    <w:pStyle w:val="7"/>
                    <w:jc w:val="center"/>
                    <w:rPr>
                      <w:highlight w:val="none"/>
                    </w:rPr>
                  </w:pPr>
                  <w:r>
                    <w:rPr>
                      <w:rFonts w:ascii="仿宋_GB2312" w:hAnsi="仿宋_GB2312" w:eastAsia="仿宋_GB2312" w:cs="仿宋_GB2312"/>
                      <w:color w:val="000000"/>
                      <w:sz w:val="18"/>
                      <w:highlight w:val="none"/>
                    </w:rPr>
                    <w:t>2120*880*900mm（±5mm）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882820">
                  <w:pPr>
                    <w:pStyle w:val="7"/>
                    <w:jc w:val="both"/>
                    <w:rPr>
                      <w:highlight w:val="none"/>
                    </w:rPr>
                  </w:pPr>
                  <w:r>
                    <w:rPr>
                      <w:rFonts w:ascii="仿宋_GB2312" w:hAnsi="仿宋_GB2312" w:eastAsia="仿宋_GB2312" w:cs="仿宋_GB2312"/>
                      <w:color w:val="000000"/>
                      <w:sz w:val="18"/>
                      <w:highlight w:val="none"/>
                    </w:rPr>
                    <w:t>1.覆面超纤皮。</w:t>
                  </w:r>
                </w:p>
                <w:p w14:paraId="34BF6AD5">
                  <w:pPr>
                    <w:pStyle w:val="7"/>
                    <w:jc w:val="both"/>
                    <w:rPr>
                      <w:highlight w:val="none"/>
                    </w:rPr>
                  </w:pPr>
                  <w:r>
                    <w:rPr>
                      <w:rFonts w:ascii="仿宋_GB2312" w:hAnsi="仿宋_GB2312" w:eastAsia="仿宋_GB2312" w:cs="仿宋_GB2312"/>
                      <w:color w:val="000000"/>
                      <w:sz w:val="18"/>
                      <w:highlight w:val="none"/>
                    </w:rPr>
                    <w:t>2.内衬高弹海绵。</w:t>
                  </w:r>
                </w:p>
                <w:p w14:paraId="3663A748">
                  <w:pPr>
                    <w:pStyle w:val="7"/>
                    <w:jc w:val="both"/>
                    <w:rPr>
                      <w:highlight w:val="none"/>
                    </w:rPr>
                  </w:pPr>
                  <w:r>
                    <w:rPr>
                      <w:rFonts w:ascii="仿宋_GB2312" w:hAnsi="仿宋_GB2312" w:eastAsia="仿宋_GB2312" w:cs="仿宋_GB2312"/>
                      <w:color w:val="000000"/>
                      <w:sz w:val="18"/>
                      <w:highlight w:val="none"/>
                    </w:rPr>
                    <w:t>3.框架实木。</w:t>
                  </w:r>
                </w:p>
                <w:p w14:paraId="66F9DBC2">
                  <w:pPr>
                    <w:pStyle w:val="7"/>
                    <w:jc w:val="both"/>
                    <w:rPr>
                      <w:highlight w:val="none"/>
                    </w:rPr>
                  </w:pPr>
                  <w:r>
                    <w:rPr>
                      <w:rFonts w:ascii="仿宋_GB2312" w:hAnsi="仿宋_GB2312" w:eastAsia="仿宋_GB2312" w:cs="仿宋_GB2312"/>
                      <w:color w:val="000000"/>
                      <w:sz w:val="18"/>
                      <w:highlight w:val="none"/>
                    </w:rPr>
                    <w:t>4.水性底漆。</w:t>
                  </w:r>
                </w:p>
                <w:p w14:paraId="60088BEA">
                  <w:pPr>
                    <w:pStyle w:val="7"/>
                    <w:jc w:val="both"/>
                    <w:rPr>
                      <w:highlight w:val="none"/>
                    </w:rPr>
                  </w:pPr>
                  <w:r>
                    <w:rPr>
                      <w:rFonts w:ascii="仿宋_GB2312" w:hAnsi="仿宋_GB2312" w:eastAsia="仿宋_GB2312" w:cs="仿宋_GB2312"/>
                      <w:color w:val="000000"/>
                      <w:sz w:val="18"/>
                      <w:highlight w:val="none"/>
                    </w:rPr>
                    <w:t>5.水性面漆。</w:t>
                  </w:r>
                </w:p>
                <w:p w14:paraId="69043263">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1C4F49">
                  <w:pPr>
                    <w:pStyle w:val="7"/>
                    <w:jc w:val="center"/>
                    <w:rPr>
                      <w:highlight w:val="none"/>
                    </w:rPr>
                  </w:pPr>
                  <w:r>
                    <w:rPr>
                      <w:rFonts w:ascii="仿宋_GB2312" w:hAnsi="仿宋_GB2312" w:eastAsia="仿宋_GB2312" w:cs="仿宋_GB2312"/>
                      <w:color w:val="000000"/>
                      <w:sz w:val="18"/>
                      <w:highlight w:val="none"/>
                    </w:rPr>
                    <w:t>3325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7D0468">
                  <w:pPr>
                    <w:pStyle w:val="7"/>
                    <w:jc w:val="center"/>
                    <w:rPr>
                      <w:highlight w:val="none"/>
                    </w:rPr>
                  </w:pPr>
                  <w:r>
                    <w:rPr>
                      <w:rFonts w:ascii="仿宋_GB2312" w:hAnsi="仿宋_GB2312" w:eastAsia="仿宋_GB2312" w:cs="仿宋_GB2312"/>
                      <w:color w:val="000000"/>
                      <w:sz w:val="18"/>
                      <w:highlight w:val="none"/>
                    </w:rPr>
                    <w:t>8张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DD2093">
                  <w:pPr>
                    <w:pStyle w:val="7"/>
                    <w:jc w:val="center"/>
                    <w:rPr>
                      <w:highlight w:val="none"/>
                    </w:rPr>
                  </w:pPr>
                  <w:r>
                    <w:rPr>
                      <w:rFonts w:ascii="仿宋_GB2312" w:hAnsi="仿宋_GB2312" w:eastAsia="仿宋_GB2312" w:cs="仿宋_GB2312"/>
                      <w:color w:val="000000"/>
                      <w:sz w:val="18"/>
                      <w:highlight w:val="none"/>
                    </w:rPr>
                    <w:t>肛肠科.眼耳鼻咽喉科</w:t>
                  </w:r>
                </w:p>
              </w:tc>
              <w:tc>
                <w:tcPr>
                  <w:tcW w:w="343" w:type="dxa"/>
                  <w:tcBorders>
                    <w:top w:val="nil"/>
                    <w:left w:val="nil"/>
                    <w:bottom w:val="nil"/>
                    <w:right w:val="nil"/>
                  </w:tcBorders>
                </w:tcPr>
                <w:p w14:paraId="7BF169F0">
                  <w:pPr>
                    <w:pStyle w:val="7"/>
                    <w:jc w:val="both"/>
                    <w:rPr>
                      <w:highlight w:val="none"/>
                    </w:rPr>
                  </w:pPr>
                  <w:r>
                    <w:rPr>
                      <w:rFonts w:ascii="仿宋_GB2312" w:hAnsi="仿宋_GB2312" w:eastAsia="仿宋_GB2312" w:cs="仿宋_GB2312"/>
                      <w:sz w:val="19"/>
                      <w:highlight w:val="none"/>
                    </w:rPr>
                    <w:t xml:space="preserve"> </w:t>
                  </w:r>
                </w:p>
              </w:tc>
            </w:tr>
            <w:tr w14:paraId="160BD9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C64C8D">
                  <w:pPr>
                    <w:pStyle w:val="7"/>
                    <w:jc w:val="center"/>
                    <w:rPr>
                      <w:highlight w:val="none"/>
                    </w:rPr>
                  </w:pPr>
                  <w:r>
                    <w:rPr>
                      <w:rFonts w:ascii="仿宋_GB2312" w:hAnsi="仿宋_GB2312" w:eastAsia="仿宋_GB2312" w:cs="仿宋_GB2312"/>
                      <w:color w:val="000000"/>
                      <w:sz w:val="18"/>
                      <w:highlight w:val="none"/>
                    </w:rPr>
                    <w:t>38</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A7C10F">
                  <w:pPr>
                    <w:pStyle w:val="7"/>
                    <w:jc w:val="center"/>
                    <w:rPr>
                      <w:highlight w:val="none"/>
                    </w:rPr>
                  </w:pPr>
                  <w:r>
                    <w:rPr>
                      <w:rFonts w:ascii="仿宋_GB2312" w:hAnsi="仿宋_GB2312" w:eastAsia="仿宋_GB2312" w:cs="仿宋_GB2312"/>
                      <w:color w:val="000000"/>
                      <w:sz w:val="18"/>
                      <w:highlight w:val="none"/>
                    </w:rPr>
                    <w:t>吧凳1</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B20C87">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F240AE">
                  <w:pPr>
                    <w:pStyle w:val="7"/>
                    <w:jc w:val="center"/>
                    <w:rPr>
                      <w:highlight w:val="none"/>
                    </w:rPr>
                  </w:pPr>
                  <w:r>
                    <w:rPr>
                      <w:rFonts w:ascii="仿宋_GB2312" w:hAnsi="仿宋_GB2312" w:eastAsia="仿宋_GB2312" w:cs="仿宋_GB2312"/>
                      <w:color w:val="000000"/>
                      <w:sz w:val="18"/>
                      <w:highlight w:val="none"/>
                    </w:rPr>
                    <w:t>常规</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F67BCE">
                  <w:pPr>
                    <w:pStyle w:val="7"/>
                    <w:jc w:val="both"/>
                    <w:rPr>
                      <w:highlight w:val="none"/>
                    </w:rPr>
                  </w:pPr>
                  <w:r>
                    <w:rPr>
                      <w:rFonts w:ascii="仿宋_GB2312" w:hAnsi="仿宋_GB2312" w:eastAsia="仿宋_GB2312" w:cs="仿宋_GB2312"/>
                      <w:color w:val="000000"/>
                      <w:sz w:val="18"/>
                      <w:highlight w:val="none"/>
                    </w:rPr>
                    <w:t>1.坐垫覆面超纤皮。</w:t>
                  </w:r>
                </w:p>
                <w:p w14:paraId="65D93747">
                  <w:pPr>
                    <w:pStyle w:val="7"/>
                    <w:jc w:val="both"/>
                    <w:rPr>
                      <w:highlight w:val="none"/>
                    </w:rPr>
                  </w:pPr>
                  <w:r>
                    <w:rPr>
                      <w:rFonts w:ascii="仿宋_GB2312" w:hAnsi="仿宋_GB2312" w:eastAsia="仿宋_GB2312" w:cs="仿宋_GB2312"/>
                      <w:color w:val="000000"/>
                      <w:sz w:val="18"/>
                      <w:highlight w:val="none"/>
                    </w:rPr>
                    <w:t>2.钢制五星脚架。</w:t>
                  </w:r>
                </w:p>
                <w:p w14:paraId="4D708F84">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469433">
                  <w:pPr>
                    <w:pStyle w:val="7"/>
                    <w:jc w:val="center"/>
                    <w:rPr>
                      <w:highlight w:val="none"/>
                    </w:rPr>
                  </w:pPr>
                  <w:r>
                    <w:rPr>
                      <w:rFonts w:ascii="仿宋_GB2312" w:hAnsi="仿宋_GB2312" w:eastAsia="仿宋_GB2312" w:cs="仿宋_GB2312"/>
                      <w:color w:val="000000"/>
                      <w:sz w:val="18"/>
                      <w:highlight w:val="none"/>
                    </w:rPr>
                    <w:t>475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603A2F">
                  <w:pPr>
                    <w:pStyle w:val="7"/>
                    <w:jc w:val="center"/>
                    <w:rPr>
                      <w:highlight w:val="none"/>
                    </w:rPr>
                  </w:pPr>
                  <w:r>
                    <w:rPr>
                      <w:rFonts w:ascii="仿宋_GB2312" w:hAnsi="仿宋_GB2312" w:eastAsia="仿宋_GB2312" w:cs="仿宋_GB2312"/>
                      <w:color w:val="000000"/>
                      <w:sz w:val="18"/>
                      <w:highlight w:val="none"/>
                    </w:rPr>
                    <w:t>2把</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6A3EFC">
                  <w:pPr>
                    <w:pStyle w:val="7"/>
                    <w:jc w:val="center"/>
                    <w:rPr>
                      <w:highlight w:val="none"/>
                    </w:rPr>
                  </w:pPr>
                  <w:r>
                    <w:rPr>
                      <w:rFonts w:ascii="仿宋_GB2312" w:hAnsi="仿宋_GB2312" w:eastAsia="仿宋_GB2312" w:cs="仿宋_GB2312"/>
                      <w:color w:val="000000"/>
                      <w:sz w:val="18"/>
                      <w:highlight w:val="none"/>
                    </w:rPr>
                    <w:t>产科</w:t>
                  </w:r>
                </w:p>
              </w:tc>
              <w:tc>
                <w:tcPr>
                  <w:tcW w:w="343" w:type="dxa"/>
                  <w:tcBorders>
                    <w:top w:val="nil"/>
                    <w:left w:val="nil"/>
                    <w:bottom w:val="nil"/>
                    <w:right w:val="nil"/>
                  </w:tcBorders>
                </w:tcPr>
                <w:p w14:paraId="78EC8589">
                  <w:pPr>
                    <w:pStyle w:val="7"/>
                    <w:jc w:val="both"/>
                    <w:rPr>
                      <w:highlight w:val="none"/>
                    </w:rPr>
                  </w:pPr>
                  <w:r>
                    <w:rPr>
                      <w:rFonts w:ascii="仿宋_GB2312" w:hAnsi="仿宋_GB2312" w:eastAsia="仿宋_GB2312" w:cs="仿宋_GB2312"/>
                      <w:sz w:val="19"/>
                      <w:highlight w:val="none"/>
                    </w:rPr>
                    <w:t xml:space="preserve"> </w:t>
                  </w:r>
                </w:p>
              </w:tc>
            </w:tr>
            <w:tr w14:paraId="6EC39B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AE00A9">
                  <w:pPr>
                    <w:pStyle w:val="7"/>
                    <w:jc w:val="center"/>
                    <w:rPr>
                      <w:highlight w:val="none"/>
                    </w:rPr>
                  </w:pPr>
                  <w:r>
                    <w:rPr>
                      <w:rFonts w:ascii="仿宋_GB2312" w:hAnsi="仿宋_GB2312" w:eastAsia="仿宋_GB2312" w:cs="仿宋_GB2312"/>
                      <w:color w:val="000000"/>
                      <w:sz w:val="18"/>
                      <w:highlight w:val="none"/>
                    </w:rPr>
                    <w:t>39</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DBB3D0">
                  <w:pPr>
                    <w:pStyle w:val="7"/>
                    <w:jc w:val="center"/>
                    <w:rPr>
                      <w:highlight w:val="none"/>
                    </w:rPr>
                  </w:pPr>
                  <w:r>
                    <w:rPr>
                      <w:rFonts w:ascii="仿宋_GB2312" w:hAnsi="仿宋_GB2312" w:eastAsia="仿宋_GB2312" w:cs="仿宋_GB2312"/>
                      <w:color w:val="000000"/>
                      <w:sz w:val="18"/>
                      <w:highlight w:val="none"/>
                    </w:rPr>
                    <w:t>吧凳2</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EE596F">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07A23B">
                  <w:pPr>
                    <w:pStyle w:val="7"/>
                    <w:jc w:val="center"/>
                    <w:rPr>
                      <w:highlight w:val="none"/>
                    </w:rPr>
                  </w:pPr>
                  <w:r>
                    <w:rPr>
                      <w:rFonts w:ascii="仿宋_GB2312" w:hAnsi="仿宋_GB2312" w:eastAsia="仿宋_GB2312" w:cs="仿宋_GB2312"/>
                      <w:color w:val="000000"/>
                      <w:sz w:val="18"/>
                      <w:highlight w:val="none"/>
                    </w:rPr>
                    <w:t>常规</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8A3504">
                  <w:pPr>
                    <w:pStyle w:val="7"/>
                    <w:jc w:val="both"/>
                    <w:rPr>
                      <w:highlight w:val="none"/>
                    </w:rPr>
                  </w:pPr>
                  <w:r>
                    <w:rPr>
                      <w:rFonts w:ascii="仿宋_GB2312" w:hAnsi="仿宋_GB2312" w:eastAsia="仿宋_GB2312" w:cs="仿宋_GB2312"/>
                      <w:color w:val="000000"/>
                      <w:sz w:val="18"/>
                      <w:highlight w:val="none"/>
                    </w:rPr>
                    <w:t>1.靠背.坐垫覆面超纤皮。</w:t>
                  </w:r>
                </w:p>
                <w:p w14:paraId="10DDA25C">
                  <w:pPr>
                    <w:pStyle w:val="7"/>
                    <w:jc w:val="both"/>
                    <w:rPr>
                      <w:highlight w:val="none"/>
                    </w:rPr>
                  </w:pPr>
                  <w:r>
                    <w:rPr>
                      <w:rFonts w:ascii="仿宋_GB2312" w:hAnsi="仿宋_GB2312" w:eastAsia="仿宋_GB2312" w:cs="仿宋_GB2312"/>
                      <w:color w:val="000000"/>
                      <w:sz w:val="18"/>
                      <w:highlight w:val="none"/>
                    </w:rPr>
                    <w:t>2.钢制五星脚架。</w:t>
                  </w:r>
                </w:p>
                <w:p w14:paraId="1AA84700">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8ECD7E">
                  <w:pPr>
                    <w:pStyle w:val="7"/>
                    <w:jc w:val="center"/>
                    <w:rPr>
                      <w:highlight w:val="none"/>
                    </w:rPr>
                  </w:pPr>
                  <w:r>
                    <w:rPr>
                      <w:rFonts w:ascii="仿宋_GB2312" w:hAnsi="仿宋_GB2312" w:eastAsia="仿宋_GB2312" w:cs="仿宋_GB2312"/>
                      <w:color w:val="000000"/>
                      <w:sz w:val="18"/>
                      <w:highlight w:val="none"/>
                    </w:rPr>
                    <w:t>475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5049FF">
                  <w:pPr>
                    <w:pStyle w:val="7"/>
                    <w:jc w:val="center"/>
                    <w:rPr>
                      <w:highlight w:val="none"/>
                    </w:rPr>
                  </w:pPr>
                  <w:r>
                    <w:rPr>
                      <w:rFonts w:ascii="仿宋_GB2312" w:hAnsi="仿宋_GB2312" w:eastAsia="仿宋_GB2312" w:cs="仿宋_GB2312"/>
                      <w:color w:val="000000"/>
                      <w:sz w:val="18"/>
                      <w:highlight w:val="none"/>
                    </w:rPr>
                    <w:t>16把</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25F92">
                  <w:pPr>
                    <w:pStyle w:val="7"/>
                    <w:jc w:val="center"/>
                    <w:rPr>
                      <w:highlight w:val="none"/>
                    </w:rPr>
                  </w:pPr>
                  <w:r>
                    <w:rPr>
                      <w:rFonts w:ascii="仿宋_GB2312" w:hAnsi="仿宋_GB2312" w:eastAsia="仿宋_GB2312" w:cs="仿宋_GB2312"/>
                      <w:color w:val="000000"/>
                      <w:sz w:val="18"/>
                      <w:highlight w:val="none"/>
                    </w:rPr>
                    <w:t>患者服务中心.门诊外科.重症医学科.肛肠科</w:t>
                  </w:r>
                </w:p>
              </w:tc>
              <w:tc>
                <w:tcPr>
                  <w:tcW w:w="343" w:type="dxa"/>
                  <w:tcBorders>
                    <w:top w:val="nil"/>
                    <w:left w:val="nil"/>
                    <w:bottom w:val="nil"/>
                    <w:right w:val="nil"/>
                  </w:tcBorders>
                </w:tcPr>
                <w:p w14:paraId="3866724D">
                  <w:pPr>
                    <w:pStyle w:val="7"/>
                    <w:jc w:val="both"/>
                    <w:rPr>
                      <w:highlight w:val="none"/>
                    </w:rPr>
                  </w:pPr>
                  <w:r>
                    <w:rPr>
                      <w:rFonts w:ascii="仿宋_GB2312" w:hAnsi="仿宋_GB2312" w:eastAsia="仿宋_GB2312" w:cs="仿宋_GB2312"/>
                      <w:sz w:val="19"/>
                      <w:highlight w:val="none"/>
                    </w:rPr>
                    <w:t xml:space="preserve"> </w:t>
                  </w:r>
                </w:p>
              </w:tc>
            </w:tr>
            <w:tr w14:paraId="64486F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902958">
                  <w:pPr>
                    <w:pStyle w:val="7"/>
                    <w:jc w:val="center"/>
                    <w:rPr>
                      <w:highlight w:val="none"/>
                    </w:rPr>
                  </w:pPr>
                  <w:r>
                    <w:rPr>
                      <w:rFonts w:ascii="仿宋_GB2312" w:hAnsi="仿宋_GB2312" w:eastAsia="仿宋_GB2312" w:cs="仿宋_GB2312"/>
                      <w:color w:val="000000"/>
                      <w:sz w:val="18"/>
                      <w:highlight w:val="none"/>
                    </w:rPr>
                    <w:t>40</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3638AA">
                  <w:pPr>
                    <w:pStyle w:val="7"/>
                    <w:jc w:val="center"/>
                    <w:rPr>
                      <w:highlight w:val="none"/>
                    </w:rPr>
                  </w:pPr>
                  <w:r>
                    <w:rPr>
                      <w:rFonts w:ascii="仿宋_GB2312" w:hAnsi="仿宋_GB2312" w:eastAsia="仿宋_GB2312" w:cs="仿宋_GB2312"/>
                      <w:color w:val="000000"/>
                      <w:sz w:val="18"/>
                      <w:highlight w:val="none"/>
                    </w:rPr>
                    <w:t>排椅皮垫</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C5F0D2">
                  <w:pPr>
                    <w:pStyle w:val="7"/>
                    <w:jc w:val="both"/>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B5CF61">
                  <w:pPr>
                    <w:pStyle w:val="7"/>
                    <w:jc w:val="center"/>
                    <w:rPr>
                      <w:highlight w:val="none"/>
                    </w:rPr>
                  </w:pPr>
                  <w:r>
                    <w:rPr>
                      <w:rFonts w:ascii="仿宋_GB2312" w:hAnsi="仿宋_GB2312" w:eastAsia="仿宋_GB2312" w:cs="仿宋_GB2312"/>
                      <w:color w:val="000000"/>
                      <w:sz w:val="18"/>
                      <w:highlight w:val="none"/>
                    </w:rPr>
                    <w:t>400*300mm（±5mm）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B3ABEF">
                  <w:pPr>
                    <w:pStyle w:val="7"/>
                    <w:jc w:val="both"/>
                    <w:rPr>
                      <w:highlight w:val="none"/>
                    </w:rPr>
                  </w:pPr>
                  <w:r>
                    <w:rPr>
                      <w:rFonts w:ascii="仿宋_GB2312" w:hAnsi="仿宋_GB2312" w:eastAsia="仿宋_GB2312" w:cs="仿宋_GB2312"/>
                      <w:color w:val="000000"/>
                      <w:sz w:val="18"/>
                      <w:highlight w:val="none"/>
                    </w:rPr>
                    <w:t>采用耐磨PU聚氨酯材质，皮垫木板厚度≥9mm，30密度海绵。</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EEB232">
                  <w:pPr>
                    <w:pStyle w:val="7"/>
                    <w:jc w:val="center"/>
                    <w:rPr>
                      <w:highlight w:val="none"/>
                    </w:rPr>
                  </w:pPr>
                  <w:r>
                    <w:rPr>
                      <w:rFonts w:ascii="仿宋_GB2312" w:hAnsi="仿宋_GB2312" w:eastAsia="仿宋_GB2312" w:cs="仿宋_GB2312"/>
                      <w:color w:val="000000"/>
                      <w:sz w:val="18"/>
                      <w:highlight w:val="none"/>
                    </w:rPr>
                    <w:t>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D4F8FB">
                  <w:pPr>
                    <w:pStyle w:val="7"/>
                    <w:jc w:val="center"/>
                    <w:rPr>
                      <w:highlight w:val="none"/>
                    </w:rPr>
                  </w:pPr>
                  <w:r>
                    <w:rPr>
                      <w:rFonts w:ascii="仿宋_GB2312" w:hAnsi="仿宋_GB2312" w:eastAsia="仿宋_GB2312" w:cs="仿宋_GB2312"/>
                      <w:color w:val="000000"/>
                      <w:sz w:val="18"/>
                      <w:highlight w:val="none"/>
                    </w:rPr>
                    <w:t>400个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7217FB">
                  <w:pPr>
                    <w:pStyle w:val="7"/>
                    <w:jc w:val="center"/>
                    <w:rPr>
                      <w:highlight w:val="none"/>
                    </w:rPr>
                  </w:pPr>
                  <w:r>
                    <w:rPr>
                      <w:rFonts w:ascii="仿宋_GB2312" w:hAnsi="仿宋_GB2312" w:eastAsia="仿宋_GB2312" w:cs="仿宋_GB2312"/>
                      <w:color w:val="000000"/>
                      <w:sz w:val="18"/>
                      <w:highlight w:val="none"/>
                    </w:rPr>
                    <w:t>门诊部</w:t>
                  </w:r>
                </w:p>
              </w:tc>
              <w:tc>
                <w:tcPr>
                  <w:tcW w:w="343" w:type="dxa"/>
                  <w:tcBorders>
                    <w:top w:val="nil"/>
                    <w:left w:val="nil"/>
                    <w:bottom w:val="nil"/>
                    <w:right w:val="nil"/>
                  </w:tcBorders>
                </w:tcPr>
                <w:p w14:paraId="6BF1D54C">
                  <w:pPr>
                    <w:pStyle w:val="7"/>
                    <w:jc w:val="both"/>
                    <w:rPr>
                      <w:highlight w:val="none"/>
                    </w:rPr>
                  </w:pPr>
                  <w:r>
                    <w:rPr>
                      <w:rFonts w:ascii="仿宋_GB2312" w:hAnsi="仿宋_GB2312" w:eastAsia="仿宋_GB2312" w:cs="仿宋_GB2312"/>
                      <w:sz w:val="19"/>
                      <w:highlight w:val="none"/>
                    </w:rPr>
                    <w:t xml:space="preserve"> </w:t>
                  </w:r>
                </w:p>
              </w:tc>
            </w:tr>
            <w:tr w14:paraId="24C1CC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2AD9DA">
                  <w:pPr>
                    <w:pStyle w:val="7"/>
                    <w:jc w:val="center"/>
                    <w:rPr>
                      <w:highlight w:val="none"/>
                    </w:rPr>
                  </w:pPr>
                  <w:r>
                    <w:rPr>
                      <w:rFonts w:ascii="仿宋_GB2312" w:hAnsi="仿宋_GB2312" w:eastAsia="仿宋_GB2312" w:cs="仿宋_GB2312"/>
                      <w:color w:val="000000"/>
                      <w:sz w:val="18"/>
                      <w:highlight w:val="none"/>
                    </w:rPr>
                    <w:t>41</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20A99F">
                  <w:pPr>
                    <w:pStyle w:val="7"/>
                    <w:jc w:val="center"/>
                    <w:rPr>
                      <w:highlight w:val="none"/>
                    </w:rPr>
                  </w:pPr>
                  <w:r>
                    <w:rPr>
                      <w:rFonts w:ascii="仿宋_GB2312" w:hAnsi="仿宋_GB2312" w:eastAsia="仿宋_GB2312" w:cs="仿宋_GB2312"/>
                      <w:color w:val="000000"/>
                      <w:sz w:val="18"/>
                      <w:highlight w:val="none"/>
                    </w:rPr>
                    <w:t>通玻门文件柜1</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3FCCA">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0FB8F6">
                  <w:pPr>
                    <w:pStyle w:val="7"/>
                    <w:jc w:val="center"/>
                    <w:rPr>
                      <w:highlight w:val="none"/>
                    </w:rPr>
                  </w:pPr>
                  <w:r>
                    <w:rPr>
                      <w:rFonts w:ascii="仿宋_GB2312" w:hAnsi="仿宋_GB2312" w:eastAsia="仿宋_GB2312" w:cs="仿宋_GB2312"/>
                      <w:color w:val="000000"/>
                      <w:sz w:val="18"/>
                      <w:highlight w:val="none"/>
                    </w:rPr>
                    <w:t>1800*850*390mm（±5mm） 五层</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2661EF">
                  <w:pPr>
                    <w:pStyle w:val="7"/>
                    <w:jc w:val="both"/>
                    <w:rPr>
                      <w:highlight w:val="none"/>
                    </w:rPr>
                  </w:pPr>
                  <w:r>
                    <w:rPr>
                      <w:rFonts w:ascii="仿宋_GB2312" w:hAnsi="仿宋_GB2312" w:eastAsia="仿宋_GB2312" w:cs="仿宋_GB2312"/>
                      <w:color w:val="000000"/>
                      <w:sz w:val="18"/>
                      <w:highlight w:val="none"/>
                    </w:rPr>
                    <w:t>1.全部采用低碳高钢性SPCC冷轧钢板。</w:t>
                  </w:r>
                </w:p>
                <w:p w14:paraId="52592623">
                  <w:pPr>
                    <w:pStyle w:val="7"/>
                    <w:jc w:val="both"/>
                    <w:rPr>
                      <w:highlight w:val="none"/>
                    </w:rPr>
                  </w:pPr>
                  <w:r>
                    <w:rPr>
                      <w:rFonts w:ascii="仿宋_GB2312" w:hAnsi="仿宋_GB2312" w:eastAsia="仿宋_GB2312" w:cs="仿宋_GB2312"/>
                      <w:color w:val="000000"/>
                      <w:sz w:val="18"/>
                      <w:highlight w:val="none"/>
                    </w:rPr>
                    <w:t>2.厚度不少于1.0mm；环氧聚脂环保塑粉，静电喷塑成型；漆水硬度和附着力均达到国家标准。</w:t>
                  </w:r>
                </w:p>
                <w:p w14:paraId="62F070C6">
                  <w:pPr>
                    <w:pStyle w:val="7"/>
                    <w:jc w:val="both"/>
                    <w:rPr>
                      <w:highlight w:val="none"/>
                    </w:rPr>
                  </w:pPr>
                  <w:r>
                    <w:rPr>
                      <w:rFonts w:ascii="仿宋_GB2312" w:hAnsi="仿宋_GB2312" w:eastAsia="仿宋_GB2312" w:cs="仿宋_GB2312"/>
                      <w:color w:val="000000"/>
                      <w:sz w:val="18"/>
                      <w:highlight w:val="none"/>
                    </w:rPr>
                    <w:t>3.采用十工位表面前处理，表面采用静电工艺饰面。</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FDB654">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1F4899">
                  <w:pPr>
                    <w:pStyle w:val="7"/>
                    <w:jc w:val="center"/>
                    <w:rPr>
                      <w:highlight w:val="none"/>
                    </w:rPr>
                  </w:pPr>
                  <w:r>
                    <w:rPr>
                      <w:rFonts w:ascii="仿宋_GB2312" w:hAnsi="仿宋_GB2312" w:eastAsia="仿宋_GB2312" w:cs="仿宋_GB2312"/>
                      <w:color w:val="000000"/>
                      <w:sz w:val="18"/>
                      <w:highlight w:val="none"/>
                    </w:rPr>
                    <w:t>9个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024250">
                  <w:pPr>
                    <w:pStyle w:val="7"/>
                    <w:jc w:val="center"/>
                    <w:rPr>
                      <w:highlight w:val="none"/>
                    </w:rPr>
                  </w:pPr>
                  <w:r>
                    <w:rPr>
                      <w:rFonts w:ascii="仿宋_GB2312" w:hAnsi="仿宋_GB2312" w:eastAsia="仿宋_GB2312" w:cs="仿宋_GB2312"/>
                      <w:color w:val="000000"/>
                      <w:sz w:val="18"/>
                      <w:highlight w:val="none"/>
                    </w:rPr>
                    <w:t>医学美容科.老年病（心身疾病）科.神经内科.健康管理中心.医保科.感染性疾病科</w:t>
                  </w:r>
                </w:p>
              </w:tc>
              <w:tc>
                <w:tcPr>
                  <w:tcW w:w="343" w:type="dxa"/>
                  <w:tcBorders>
                    <w:top w:val="nil"/>
                    <w:left w:val="nil"/>
                    <w:bottom w:val="nil"/>
                    <w:right w:val="nil"/>
                  </w:tcBorders>
                </w:tcPr>
                <w:p w14:paraId="51B6B0B5">
                  <w:pPr>
                    <w:pStyle w:val="7"/>
                    <w:jc w:val="both"/>
                    <w:rPr>
                      <w:highlight w:val="none"/>
                    </w:rPr>
                  </w:pPr>
                  <w:r>
                    <w:rPr>
                      <w:rFonts w:ascii="仿宋_GB2312" w:hAnsi="仿宋_GB2312" w:eastAsia="仿宋_GB2312" w:cs="仿宋_GB2312"/>
                      <w:sz w:val="19"/>
                      <w:highlight w:val="none"/>
                    </w:rPr>
                    <w:t xml:space="preserve"> </w:t>
                  </w:r>
                </w:p>
              </w:tc>
            </w:tr>
            <w:tr w14:paraId="055A04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70C41F">
                  <w:pPr>
                    <w:pStyle w:val="7"/>
                    <w:jc w:val="center"/>
                    <w:rPr>
                      <w:highlight w:val="none"/>
                    </w:rPr>
                  </w:pPr>
                  <w:r>
                    <w:rPr>
                      <w:rFonts w:ascii="仿宋_GB2312" w:hAnsi="仿宋_GB2312" w:eastAsia="仿宋_GB2312" w:cs="仿宋_GB2312"/>
                      <w:color w:val="000000"/>
                      <w:sz w:val="18"/>
                      <w:highlight w:val="none"/>
                    </w:rPr>
                    <w:t>42</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0D2FCF">
                  <w:pPr>
                    <w:pStyle w:val="7"/>
                    <w:jc w:val="center"/>
                    <w:rPr>
                      <w:highlight w:val="none"/>
                    </w:rPr>
                  </w:pPr>
                  <w:r>
                    <w:rPr>
                      <w:rFonts w:ascii="仿宋_GB2312" w:hAnsi="仿宋_GB2312" w:eastAsia="仿宋_GB2312" w:cs="仿宋_GB2312"/>
                      <w:color w:val="000000"/>
                      <w:sz w:val="18"/>
                      <w:highlight w:val="none"/>
                    </w:rPr>
                    <w:t>通玻门文件柜2</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7E58C9">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07629D">
                  <w:pPr>
                    <w:pStyle w:val="7"/>
                    <w:jc w:val="center"/>
                    <w:rPr>
                      <w:highlight w:val="none"/>
                    </w:rPr>
                  </w:pPr>
                  <w:r>
                    <w:rPr>
                      <w:rFonts w:ascii="仿宋_GB2312" w:hAnsi="仿宋_GB2312" w:eastAsia="仿宋_GB2312" w:cs="仿宋_GB2312"/>
                      <w:color w:val="000000"/>
                      <w:sz w:val="18"/>
                      <w:highlight w:val="none"/>
                    </w:rPr>
                    <w:t>1950*850*390mm（±5mm） 三层</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7B9775">
                  <w:pPr>
                    <w:pStyle w:val="7"/>
                    <w:jc w:val="both"/>
                    <w:rPr>
                      <w:highlight w:val="none"/>
                    </w:rPr>
                  </w:pPr>
                  <w:r>
                    <w:rPr>
                      <w:rFonts w:ascii="仿宋_GB2312" w:hAnsi="仿宋_GB2312" w:eastAsia="仿宋_GB2312" w:cs="仿宋_GB2312"/>
                      <w:color w:val="000000"/>
                      <w:sz w:val="18"/>
                      <w:highlight w:val="none"/>
                    </w:rPr>
                    <w:t>1.全部采用低碳高钢性SPCC冷轧钢板，厚度不少于1.0mm。</w:t>
                  </w:r>
                </w:p>
                <w:p w14:paraId="2B9AE411">
                  <w:pPr>
                    <w:pStyle w:val="7"/>
                    <w:jc w:val="both"/>
                    <w:rPr>
                      <w:highlight w:val="none"/>
                    </w:rPr>
                  </w:pPr>
                  <w:r>
                    <w:rPr>
                      <w:rFonts w:ascii="仿宋_GB2312" w:hAnsi="仿宋_GB2312" w:eastAsia="仿宋_GB2312" w:cs="仿宋_GB2312"/>
                      <w:color w:val="000000"/>
                      <w:sz w:val="18"/>
                      <w:highlight w:val="none"/>
                    </w:rPr>
                    <w:t>2.环氧聚脂环保塑粉，静电喷塑成型；漆水硬度和附着力均达到国家标准。</w:t>
                  </w:r>
                </w:p>
                <w:p w14:paraId="07CBB2E9">
                  <w:pPr>
                    <w:pStyle w:val="7"/>
                    <w:jc w:val="both"/>
                    <w:rPr>
                      <w:highlight w:val="none"/>
                    </w:rPr>
                  </w:pPr>
                  <w:r>
                    <w:rPr>
                      <w:rFonts w:ascii="仿宋_GB2312" w:hAnsi="仿宋_GB2312" w:eastAsia="仿宋_GB2312" w:cs="仿宋_GB2312"/>
                      <w:color w:val="000000"/>
                      <w:sz w:val="18"/>
                      <w:highlight w:val="none"/>
                    </w:rPr>
                    <w:t>3.采用十工位表面前处理，表面采用静电工艺饰面。</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8CEE04">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0E84EB">
                  <w:pPr>
                    <w:pStyle w:val="7"/>
                    <w:jc w:val="center"/>
                    <w:rPr>
                      <w:highlight w:val="none"/>
                    </w:rPr>
                  </w:pPr>
                  <w:r>
                    <w:rPr>
                      <w:rFonts w:ascii="仿宋_GB2312" w:hAnsi="仿宋_GB2312" w:eastAsia="仿宋_GB2312" w:cs="仿宋_GB2312"/>
                      <w:color w:val="000000"/>
                      <w:sz w:val="18"/>
                      <w:highlight w:val="none"/>
                    </w:rPr>
                    <w:t>1个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A5B1EC">
                  <w:pPr>
                    <w:pStyle w:val="7"/>
                    <w:jc w:val="center"/>
                    <w:rPr>
                      <w:highlight w:val="none"/>
                    </w:rPr>
                  </w:pPr>
                  <w:r>
                    <w:rPr>
                      <w:rFonts w:ascii="仿宋_GB2312" w:hAnsi="仿宋_GB2312" w:eastAsia="仿宋_GB2312" w:cs="仿宋_GB2312"/>
                      <w:color w:val="000000"/>
                      <w:sz w:val="18"/>
                      <w:highlight w:val="none"/>
                    </w:rPr>
                    <w:t>感染性疾病科</w:t>
                  </w:r>
                </w:p>
              </w:tc>
              <w:tc>
                <w:tcPr>
                  <w:tcW w:w="343" w:type="dxa"/>
                  <w:tcBorders>
                    <w:top w:val="nil"/>
                    <w:left w:val="nil"/>
                    <w:bottom w:val="nil"/>
                    <w:right w:val="nil"/>
                  </w:tcBorders>
                </w:tcPr>
                <w:p w14:paraId="69E4B361">
                  <w:pPr>
                    <w:pStyle w:val="7"/>
                    <w:jc w:val="both"/>
                    <w:rPr>
                      <w:highlight w:val="none"/>
                    </w:rPr>
                  </w:pPr>
                  <w:r>
                    <w:rPr>
                      <w:rFonts w:ascii="仿宋_GB2312" w:hAnsi="仿宋_GB2312" w:eastAsia="仿宋_GB2312" w:cs="仿宋_GB2312"/>
                      <w:sz w:val="19"/>
                      <w:highlight w:val="none"/>
                    </w:rPr>
                    <w:t xml:space="preserve"> </w:t>
                  </w:r>
                </w:p>
              </w:tc>
            </w:tr>
            <w:tr w14:paraId="587F2D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91C5B6">
                  <w:pPr>
                    <w:pStyle w:val="7"/>
                    <w:jc w:val="center"/>
                    <w:rPr>
                      <w:highlight w:val="none"/>
                    </w:rPr>
                  </w:pPr>
                  <w:r>
                    <w:rPr>
                      <w:rFonts w:ascii="仿宋_GB2312" w:hAnsi="仿宋_GB2312" w:eastAsia="仿宋_GB2312" w:cs="仿宋_GB2312"/>
                      <w:color w:val="000000"/>
                      <w:sz w:val="18"/>
                      <w:highlight w:val="none"/>
                    </w:rPr>
                    <w:t>43</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047B7B">
                  <w:pPr>
                    <w:pStyle w:val="7"/>
                    <w:jc w:val="center"/>
                    <w:rPr>
                      <w:highlight w:val="none"/>
                    </w:rPr>
                  </w:pPr>
                  <w:r>
                    <w:rPr>
                      <w:rFonts w:ascii="仿宋_GB2312" w:hAnsi="仿宋_GB2312" w:eastAsia="仿宋_GB2312" w:cs="仿宋_GB2312"/>
                      <w:color w:val="000000"/>
                      <w:sz w:val="18"/>
                      <w:highlight w:val="none"/>
                    </w:rPr>
                    <w:t>铁质五节文件柜</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040776">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16F8E6">
                  <w:pPr>
                    <w:pStyle w:val="7"/>
                    <w:jc w:val="center"/>
                    <w:rPr>
                      <w:highlight w:val="none"/>
                    </w:rPr>
                  </w:pPr>
                  <w:r>
                    <w:rPr>
                      <w:rFonts w:ascii="仿宋_GB2312" w:hAnsi="仿宋_GB2312" w:eastAsia="仿宋_GB2312" w:cs="仿宋_GB2312"/>
                      <w:color w:val="000000"/>
                      <w:sz w:val="18"/>
                      <w:highlight w:val="none"/>
                    </w:rPr>
                    <w:t>规格≥1900mm*850mm*390mm（±5mm）</w:t>
                  </w:r>
                  <w:r>
                    <w:rPr>
                      <w:rFonts w:ascii="仿宋_GB2312" w:hAnsi="仿宋_GB2312" w:eastAsia="仿宋_GB2312" w:cs="仿宋_GB2312"/>
                      <w:color w:val="000000"/>
                      <w:sz w:val="21"/>
                      <w:highlight w:val="none"/>
                    </w:rPr>
                    <w:t xml:space="preserve"> </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2125F3">
                  <w:pPr>
                    <w:pStyle w:val="7"/>
                    <w:jc w:val="both"/>
                    <w:rPr>
                      <w:highlight w:val="none"/>
                    </w:rPr>
                  </w:pPr>
                  <w:r>
                    <w:rPr>
                      <w:rFonts w:ascii="仿宋_GB2312" w:hAnsi="仿宋_GB2312" w:eastAsia="仿宋_GB2312" w:cs="仿宋_GB2312"/>
                      <w:color w:val="000000"/>
                      <w:sz w:val="18"/>
                      <w:highlight w:val="none"/>
                    </w:rPr>
                    <w:t>1.全部采用低碳高钢性SPCC冷轧钢板，厚度不少于1.0mm；环氧聚脂环保塑粉，静电喷塑成型；漆水硬度和附着力均达到国家标准。</w:t>
                  </w:r>
                </w:p>
                <w:p w14:paraId="3CCDF267">
                  <w:pPr>
                    <w:pStyle w:val="7"/>
                    <w:jc w:val="both"/>
                    <w:rPr>
                      <w:highlight w:val="none"/>
                    </w:rPr>
                  </w:pPr>
                  <w:r>
                    <w:rPr>
                      <w:rFonts w:ascii="仿宋_GB2312" w:hAnsi="仿宋_GB2312" w:eastAsia="仿宋_GB2312" w:cs="仿宋_GB2312"/>
                      <w:color w:val="000000"/>
                      <w:sz w:val="18"/>
                      <w:highlight w:val="none"/>
                    </w:rPr>
                    <w:t>2.采用十工位表面前处理，表面采用静电工艺饰面。</w:t>
                  </w:r>
                </w:p>
                <w:p w14:paraId="55D85C31">
                  <w:pPr>
                    <w:pStyle w:val="7"/>
                    <w:jc w:val="both"/>
                    <w:rPr>
                      <w:highlight w:val="none"/>
                    </w:rPr>
                  </w:pPr>
                  <w:r>
                    <w:rPr>
                      <w:rFonts w:ascii="仿宋_GB2312" w:hAnsi="仿宋_GB2312" w:eastAsia="仿宋_GB2312" w:cs="仿宋_GB2312"/>
                      <w:color w:val="000000"/>
                      <w:sz w:val="18"/>
                      <w:highlight w:val="none"/>
                    </w:rPr>
                    <w:t>3.特别注意：单层最低位置净高度不低于330mm。</w:t>
                  </w:r>
                </w:p>
                <w:p w14:paraId="594A698A">
                  <w:pPr>
                    <w:pStyle w:val="7"/>
                    <w:jc w:val="both"/>
                    <w:rPr>
                      <w:highlight w:val="none"/>
                    </w:rPr>
                  </w:pPr>
                  <w:r>
                    <w:rPr>
                      <w:rFonts w:ascii="仿宋_GB2312" w:hAnsi="仿宋_GB2312" w:eastAsia="仿宋_GB2312" w:cs="仿宋_GB2312"/>
                      <w:color w:val="000000"/>
                      <w:sz w:val="18"/>
                      <w:highlight w:val="none"/>
                    </w:rPr>
                    <w:t>（可直放塑料文件盒），每组五节，每节可单独放置。</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7FCA5">
                  <w:pPr>
                    <w:pStyle w:val="7"/>
                    <w:jc w:val="center"/>
                    <w:rPr>
                      <w:highlight w:val="none"/>
                    </w:rPr>
                  </w:pPr>
                  <w:r>
                    <w:rPr>
                      <w:rFonts w:ascii="仿宋_GB2312" w:hAnsi="仿宋_GB2312" w:eastAsia="仿宋_GB2312" w:cs="仿宋_GB2312"/>
                      <w:color w:val="000000"/>
                      <w:sz w:val="18"/>
                      <w:highlight w:val="none"/>
                    </w:rPr>
                    <w:t>855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603E5A">
                  <w:pPr>
                    <w:pStyle w:val="7"/>
                    <w:jc w:val="center"/>
                    <w:rPr>
                      <w:highlight w:val="none"/>
                    </w:rPr>
                  </w:pPr>
                  <w:r>
                    <w:rPr>
                      <w:rFonts w:ascii="仿宋_GB2312" w:hAnsi="仿宋_GB2312" w:eastAsia="仿宋_GB2312" w:cs="仿宋_GB2312"/>
                      <w:color w:val="000000"/>
                      <w:sz w:val="18"/>
                      <w:highlight w:val="none"/>
                    </w:rPr>
                    <w:t>44组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C54257">
                  <w:pPr>
                    <w:pStyle w:val="7"/>
                    <w:jc w:val="center"/>
                    <w:rPr>
                      <w:highlight w:val="none"/>
                    </w:rPr>
                  </w:pPr>
                  <w:r>
                    <w:rPr>
                      <w:rFonts w:ascii="仿宋_GB2312" w:hAnsi="仿宋_GB2312" w:eastAsia="仿宋_GB2312" w:cs="仿宋_GB2312"/>
                      <w:color w:val="000000"/>
                      <w:sz w:val="18"/>
                      <w:highlight w:val="none"/>
                    </w:rPr>
                    <w:t>医务科.科教科.重症医学科.下肢关节科.骨三科.胸心外科.眼耳鼻咽喉科.麻醉科（手术室）</w:t>
                  </w:r>
                </w:p>
              </w:tc>
              <w:tc>
                <w:tcPr>
                  <w:tcW w:w="343" w:type="dxa"/>
                  <w:tcBorders>
                    <w:top w:val="nil"/>
                    <w:left w:val="nil"/>
                    <w:bottom w:val="nil"/>
                    <w:right w:val="nil"/>
                  </w:tcBorders>
                </w:tcPr>
                <w:p w14:paraId="2E0C430F">
                  <w:pPr>
                    <w:pStyle w:val="7"/>
                    <w:jc w:val="both"/>
                    <w:rPr>
                      <w:highlight w:val="none"/>
                    </w:rPr>
                  </w:pPr>
                  <w:r>
                    <w:rPr>
                      <w:rFonts w:ascii="仿宋_GB2312" w:hAnsi="仿宋_GB2312" w:eastAsia="仿宋_GB2312" w:cs="仿宋_GB2312"/>
                      <w:sz w:val="19"/>
                      <w:highlight w:val="none"/>
                    </w:rPr>
                    <w:t xml:space="preserve"> </w:t>
                  </w:r>
                </w:p>
              </w:tc>
            </w:tr>
            <w:tr w14:paraId="3A8A11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F1E15A">
                  <w:pPr>
                    <w:pStyle w:val="7"/>
                    <w:jc w:val="center"/>
                    <w:rPr>
                      <w:highlight w:val="none"/>
                    </w:rPr>
                  </w:pPr>
                  <w:r>
                    <w:rPr>
                      <w:rFonts w:ascii="仿宋_GB2312" w:hAnsi="仿宋_GB2312" w:eastAsia="仿宋_GB2312" w:cs="仿宋_GB2312"/>
                      <w:color w:val="000000"/>
                      <w:sz w:val="18"/>
                      <w:highlight w:val="none"/>
                    </w:rPr>
                    <w:t>44</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115C2A">
                  <w:pPr>
                    <w:pStyle w:val="7"/>
                    <w:jc w:val="center"/>
                    <w:rPr>
                      <w:highlight w:val="none"/>
                    </w:rPr>
                  </w:pPr>
                  <w:r>
                    <w:rPr>
                      <w:rFonts w:ascii="仿宋_GB2312" w:hAnsi="仿宋_GB2312" w:eastAsia="仿宋_GB2312" w:cs="仿宋_GB2312"/>
                      <w:color w:val="000000"/>
                      <w:sz w:val="18"/>
                      <w:highlight w:val="none"/>
                    </w:rPr>
                    <w:t>示教室桌子2</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8C8F47">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AE9ABC">
                  <w:pPr>
                    <w:pStyle w:val="7"/>
                    <w:jc w:val="center"/>
                    <w:rPr>
                      <w:highlight w:val="none"/>
                    </w:rPr>
                  </w:pPr>
                  <w:r>
                    <w:rPr>
                      <w:rFonts w:ascii="仿宋_GB2312" w:hAnsi="仿宋_GB2312" w:eastAsia="仿宋_GB2312" w:cs="仿宋_GB2312"/>
                      <w:color w:val="000000"/>
                      <w:sz w:val="18"/>
                      <w:highlight w:val="none"/>
                    </w:rPr>
                    <w:t>1200mm*500mm*760mm（±5mm）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FA68D8">
                  <w:pPr>
                    <w:pStyle w:val="7"/>
                    <w:jc w:val="left"/>
                    <w:rPr>
                      <w:highlight w:val="none"/>
                    </w:rPr>
                  </w:pPr>
                  <w:r>
                    <w:rPr>
                      <w:rFonts w:ascii="仿宋_GB2312" w:hAnsi="仿宋_GB2312" w:eastAsia="仿宋_GB2312" w:cs="仿宋_GB2312"/>
                      <w:color w:val="000000"/>
                      <w:sz w:val="18"/>
                      <w:highlight w:val="none"/>
                    </w:rPr>
                    <w:t>1.木板：采用国家环保级≥25mm厚实木颗粒板。</w:t>
                  </w:r>
                </w:p>
                <w:p w14:paraId="25709DD9">
                  <w:pPr>
                    <w:pStyle w:val="7"/>
                    <w:jc w:val="left"/>
                    <w:rPr>
                      <w:highlight w:val="none"/>
                    </w:rPr>
                  </w:pPr>
                  <w:r>
                    <w:rPr>
                      <w:rFonts w:ascii="仿宋_GB2312" w:hAnsi="仿宋_GB2312" w:eastAsia="仿宋_GB2312" w:cs="仿宋_GB2312"/>
                      <w:color w:val="000000"/>
                      <w:sz w:val="18"/>
                      <w:highlight w:val="none"/>
                    </w:rPr>
                    <w:t>2.脚架：前脚采用25*50mm（±1mm）旦型冷轧钢管，后脚采用25*50mm（±1mm）旦型冷轧钢管（壁厚≥1.0mm)。</w:t>
                  </w:r>
                </w:p>
                <w:p w14:paraId="1FF37431">
                  <w:pPr>
                    <w:pStyle w:val="7"/>
                    <w:jc w:val="left"/>
                    <w:rPr>
                      <w:highlight w:val="none"/>
                    </w:rPr>
                  </w:pPr>
                  <w:r>
                    <w:rPr>
                      <w:rFonts w:ascii="仿宋_GB2312" w:hAnsi="仿宋_GB2312" w:eastAsia="仿宋_GB2312" w:cs="仿宋_GB2312"/>
                      <w:color w:val="000000"/>
                      <w:sz w:val="18"/>
                      <w:highlight w:val="none"/>
                    </w:rPr>
                    <w:t>3.书网：采用冷轧钢管经焊接冲压而成（壁厚≥0.8mm)。</w:t>
                  </w:r>
                </w:p>
                <w:p w14:paraId="74B19614">
                  <w:pPr>
                    <w:pStyle w:val="7"/>
                    <w:jc w:val="left"/>
                    <w:rPr>
                      <w:highlight w:val="none"/>
                    </w:rPr>
                  </w:pPr>
                  <w:r>
                    <w:rPr>
                      <w:rFonts w:ascii="仿宋_GB2312" w:hAnsi="仿宋_GB2312" w:eastAsia="仿宋_GB2312" w:cs="仿宋_GB2312"/>
                      <w:color w:val="000000"/>
                      <w:sz w:val="18"/>
                      <w:highlight w:val="none"/>
                    </w:rPr>
                    <w:t>4.上托：采用≥1.2mm壁厚冷轧钢板经冲压折弯焊接工艺而成。</w:t>
                  </w:r>
                </w:p>
                <w:p w14:paraId="10A5D3E5">
                  <w:pPr>
                    <w:pStyle w:val="7"/>
                    <w:jc w:val="left"/>
                    <w:rPr>
                      <w:highlight w:val="none"/>
                    </w:rPr>
                  </w:pPr>
                  <w:r>
                    <w:rPr>
                      <w:rFonts w:ascii="仿宋_GB2312" w:hAnsi="仿宋_GB2312" w:eastAsia="仿宋_GB2312" w:cs="仿宋_GB2312"/>
                      <w:color w:val="000000"/>
                      <w:sz w:val="18"/>
                      <w:highlight w:val="none"/>
                    </w:rPr>
                    <w:t>5.台架整体表面采用高温静电酸洗磷化喷涂处理。</w:t>
                  </w:r>
                </w:p>
                <w:p w14:paraId="2BAD3EEE">
                  <w:pPr>
                    <w:pStyle w:val="7"/>
                    <w:jc w:val="left"/>
                    <w:rPr>
                      <w:highlight w:val="none"/>
                    </w:rPr>
                  </w:pPr>
                  <w:r>
                    <w:rPr>
                      <w:rFonts w:ascii="仿宋_GB2312" w:hAnsi="仿宋_GB2312" w:eastAsia="仿宋_GB2312" w:cs="仿宋_GB2312"/>
                      <w:color w:val="000000"/>
                      <w:sz w:val="18"/>
                      <w:highlight w:val="none"/>
                    </w:rPr>
                    <w:t>6.不带脚轮。</w:t>
                  </w:r>
                </w:p>
                <w:p w14:paraId="223216A1">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A2540B">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ACD048">
                  <w:pPr>
                    <w:pStyle w:val="7"/>
                    <w:jc w:val="center"/>
                    <w:rPr>
                      <w:highlight w:val="none"/>
                    </w:rPr>
                  </w:pPr>
                  <w:r>
                    <w:rPr>
                      <w:rFonts w:ascii="仿宋_GB2312" w:hAnsi="仿宋_GB2312" w:eastAsia="仿宋_GB2312" w:cs="仿宋_GB2312"/>
                      <w:color w:val="000000"/>
                      <w:sz w:val="18"/>
                      <w:highlight w:val="none"/>
                    </w:rPr>
                    <w:t>10张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E4B74A">
                  <w:pPr>
                    <w:pStyle w:val="7"/>
                    <w:jc w:val="center"/>
                    <w:rPr>
                      <w:highlight w:val="none"/>
                    </w:rPr>
                  </w:pPr>
                  <w:r>
                    <w:rPr>
                      <w:rFonts w:ascii="仿宋_GB2312" w:hAnsi="仿宋_GB2312" w:eastAsia="仿宋_GB2312" w:cs="仿宋_GB2312"/>
                      <w:color w:val="000000"/>
                      <w:sz w:val="18"/>
                      <w:highlight w:val="none"/>
                    </w:rPr>
                    <w:t>老年病（心身疾病）科</w:t>
                  </w:r>
                </w:p>
              </w:tc>
              <w:tc>
                <w:tcPr>
                  <w:tcW w:w="343" w:type="dxa"/>
                  <w:tcBorders>
                    <w:top w:val="nil"/>
                    <w:left w:val="nil"/>
                    <w:bottom w:val="nil"/>
                    <w:right w:val="nil"/>
                  </w:tcBorders>
                </w:tcPr>
                <w:p w14:paraId="7F63812E">
                  <w:pPr>
                    <w:pStyle w:val="7"/>
                    <w:jc w:val="both"/>
                    <w:rPr>
                      <w:highlight w:val="none"/>
                    </w:rPr>
                  </w:pPr>
                  <w:r>
                    <w:rPr>
                      <w:rFonts w:ascii="仿宋_GB2312" w:hAnsi="仿宋_GB2312" w:eastAsia="仿宋_GB2312" w:cs="仿宋_GB2312"/>
                      <w:sz w:val="19"/>
                      <w:highlight w:val="none"/>
                    </w:rPr>
                    <w:t xml:space="preserve"> </w:t>
                  </w:r>
                </w:p>
              </w:tc>
            </w:tr>
            <w:tr w14:paraId="6E5EDE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DD30E2">
                  <w:pPr>
                    <w:pStyle w:val="7"/>
                    <w:jc w:val="center"/>
                    <w:rPr>
                      <w:highlight w:val="none"/>
                    </w:rPr>
                  </w:pPr>
                  <w:r>
                    <w:rPr>
                      <w:rFonts w:ascii="仿宋_GB2312" w:hAnsi="仿宋_GB2312" w:eastAsia="仿宋_GB2312" w:cs="仿宋_GB2312"/>
                      <w:color w:val="000000"/>
                      <w:sz w:val="18"/>
                      <w:highlight w:val="none"/>
                    </w:rPr>
                    <w:t>45</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AB6E8B">
                  <w:pPr>
                    <w:pStyle w:val="7"/>
                    <w:jc w:val="center"/>
                    <w:rPr>
                      <w:highlight w:val="none"/>
                    </w:rPr>
                  </w:pPr>
                  <w:r>
                    <w:rPr>
                      <w:rFonts w:ascii="仿宋_GB2312" w:hAnsi="仿宋_GB2312" w:eastAsia="仿宋_GB2312" w:cs="仿宋_GB2312"/>
                      <w:color w:val="000000"/>
                      <w:sz w:val="18"/>
                      <w:highlight w:val="none"/>
                    </w:rPr>
                    <w:t>示教室椅子2</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5F1D48">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A8A57C">
                  <w:pPr>
                    <w:pStyle w:val="7"/>
                    <w:jc w:val="center"/>
                    <w:rPr>
                      <w:highlight w:val="none"/>
                    </w:rPr>
                  </w:pPr>
                  <w:r>
                    <w:rPr>
                      <w:rFonts w:ascii="仿宋_GB2312" w:hAnsi="仿宋_GB2312" w:eastAsia="仿宋_GB2312" w:cs="仿宋_GB2312"/>
                      <w:color w:val="000000"/>
                      <w:sz w:val="18"/>
                      <w:highlight w:val="none"/>
                    </w:rPr>
                    <w:t>椅座宽440mm 深510mm椅高720mm（±5mm）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62CF7E">
                  <w:pPr>
                    <w:pStyle w:val="7"/>
                    <w:jc w:val="both"/>
                    <w:rPr>
                      <w:highlight w:val="none"/>
                    </w:rPr>
                  </w:pPr>
                  <w:r>
                    <w:rPr>
                      <w:rFonts w:ascii="仿宋_GB2312" w:hAnsi="仿宋_GB2312" w:eastAsia="仿宋_GB2312" w:cs="仿宋_GB2312"/>
                      <w:color w:val="000000"/>
                      <w:sz w:val="18"/>
                      <w:highlight w:val="none"/>
                    </w:rPr>
                    <w:t>1.精选蓝色网面，透气性强，柔软而富有韧性。</w:t>
                  </w:r>
                </w:p>
                <w:p w14:paraId="74D1F757">
                  <w:pPr>
                    <w:pStyle w:val="7"/>
                    <w:jc w:val="both"/>
                    <w:rPr>
                      <w:highlight w:val="none"/>
                    </w:rPr>
                  </w:pPr>
                  <w:r>
                    <w:rPr>
                      <w:rFonts w:ascii="仿宋_GB2312" w:hAnsi="仿宋_GB2312" w:eastAsia="仿宋_GB2312" w:cs="仿宋_GB2312"/>
                      <w:color w:val="000000"/>
                      <w:sz w:val="18"/>
                      <w:highlight w:val="none"/>
                    </w:rPr>
                    <w:t>2.采用38#以上密度，PU成形发泡海绵，回弹性好，不变形。</w:t>
                  </w:r>
                </w:p>
                <w:p w14:paraId="60CD6860">
                  <w:pPr>
                    <w:pStyle w:val="7"/>
                    <w:jc w:val="both"/>
                    <w:rPr>
                      <w:highlight w:val="none"/>
                    </w:rPr>
                  </w:pPr>
                  <w:r>
                    <w:rPr>
                      <w:rFonts w:ascii="仿宋_GB2312" w:hAnsi="仿宋_GB2312" w:eastAsia="仿宋_GB2312" w:cs="仿宋_GB2312"/>
                      <w:color w:val="000000"/>
                      <w:sz w:val="18"/>
                      <w:highlight w:val="none"/>
                    </w:rPr>
                    <w:t>3.椅架采用16*40mm(±2mm)，厚度为≥2.5mm的椭圆管制作。</w:t>
                  </w:r>
                </w:p>
                <w:p w14:paraId="00369B04">
                  <w:pPr>
                    <w:pStyle w:val="7"/>
                    <w:jc w:val="both"/>
                    <w:rPr>
                      <w:highlight w:val="none"/>
                    </w:rPr>
                  </w:pPr>
                  <w:r>
                    <w:rPr>
                      <w:rFonts w:ascii="仿宋_GB2312" w:hAnsi="仿宋_GB2312" w:eastAsia="仿宋_GB2312" w:cs="仿宋_GB2312"/>
                      <w:color w:val="000000"/>
                      <w:sz w:val="18"/>
                      <w:highlight w:val="none"/>
                    </w:rPr>
                    <w:t>4.表面采用酸洗等处理后，静电喷塑乳白色。</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76B0E4">
                  <w:pPr>
                    <w:pStyle w:val="7"/>
                    <w:jc w:val="center"/>
                    <w:rPr>
                      <w:highlight w:val="none"/>
                    </w:rPr>
                  </w:pPr>
                  <w:r>
                    <w:rPr>
                      <w:rFonts w:ascii="仿宋_GB2312" w:hAnsi="仿宋_GB2312" w:eastAsia="仿宋_GB2312" w:cs="仿宋_GB2312"/>
                      <w:color w:val="000000"/>
                      <w:sz w:val="18"/>
                      <w:highlight w:val="none"/>
                    </w:rPr>
                    <w:t>570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B377D9">
                  <w:pPr>
                    <w:pStyle w:val="7"/>
                    <w:jc w:val="center"/>
                    <w:rPr>
                      <w:highlight w:val="none"/>
                    </w:rPr>
                  </w:pPr>
                  <w:r>
                    <w:rPr>
                      <w:rFonts w:ascii="仿宋_GB2312" w:hAnsi="仿宋_GB2312" w:eastAsia="仿宋_GB2312" w:cs="仿宋_GB2312"/>
                      <w:color w:val="000000"/>
                      <w:sz w:val="18"/>
                      <w:highlight w:val="none"/>
                    </w:rPr>
                    <w:t>20把</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45EA44">
                  <w:pPr>
                    <w:pStyle w:val="7"/>
                    <w:jc w:val="center"/>
                    <w:rPr>
                      <w:highlight w:val="none"/>
                    </w:rPr>
                  </w:pPr>
                  <w:r>
                    <w:rPr>
                      <w:rFonts w:ascii="仿宋_GB2312" w:hAnsi="仿宋_GB2312" w:eastAsia="仿宋_GB2312" w:cs="仿宋_GB2312"/>
                      <w:color w:val="000000"/>
                      <w:sz w:val="18"/>
                      <w:highlight w:val="none"/>
                    </w:rPr>
                    <w:t>老年病（心身疾病）科</w:t>
                  </w:r>
                </w:p>
              </w:tc>
              <w:tc>
                <w:tcPr>
                  <w:tcW w:w="343" w:type="dxa"/>
                  <w:tcBorders>
                    <w:top w:val="nil"/>
                    <w:left w:val="nil"/>
                    <w:bottom w:val="nil"/>
                    <w:right w:val="nil"/>
                  </w:tcBorders>
                </w:tcPr>
                <w:p w14:paraId="600647ED">
                  <w:pPr>
                    <w:pStyle w:val="7"/>
                    <w:jc w:val="both"/>
                    <w:rPr>
                      <w:highlight w:val="none"/>
                    </w:rPr>
                  </w:pPr>
                  <w:r>
                    <w:rPr>
                      <w:rFonts w:ascii="仿宋_GB2312" w:hAnsi="仿宋_GB2312" w:eastAsia="仿宋_GB2312" w:cs="仿宋_GB2312"/>
                      <w:sz w:val="19"/>
                      <w:highlight w:val="none"/>
                    </w:rPr>
                    <w:t xml:space="preserve"> </w:t>
                  </w:r>
                </w:p>
              </w:tc>
            </w:tr>
            <w:tr w14:paraId="5AD21A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FE58E3">
                  <w:pPr>
                    <w:pStyle w:val="7"/>
                    <w:jc w:val="center"/>
                    <w:rPr>
                      <w:highlight w:val="none"/>
                    </w:rPr>
                  </w:pPr>
                  <w:r>
                    <w:rPr>
                      <w:rFonts w:ascii="仿宋_GB2312" w:hAnsi="仿宋_GB2312" w:eastAsia="仿宋_GB2312" w:cs="仿宋_GB2312"/>
                      <w:color w:val="000000"/>
                      <w:sz w:val="18"/>
                      <w:highlight w:val="none"/>
                    </w:rPr>
                    <w:t>46</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9E5386">
                  <w:pPr>
                    <w:pStyle w:val="7"/>
                    <w:jc w:val="center"/>
                    <w:rPr>
                      <w:highlight w:val="none"/>
                    </w:rPr>
                  </w:pPr>
                  <w:r>
                    <w:rPr>
                      <w:rFonts w:ascii="仿宋_GB2312" w:hAnsi="仿宋_GB2312" w:eastAsia="仿宋_GB2312" w:cs="仿宋_GB2312"/>
                      <w:color w:val="000000"/>
                      <w:sz w:val="18"/>
                      <w:highlight w:val="none"/>
                    </w:rPr>
                    <w:t>电脑桌2</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87B8EC">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7E787F">
                  <w:pPr>
                    <w:pStyle w:val="7"/>
                    <w:jc w:val="center"/>
                    <w:rPr>
                      <w:highlight w:val="none"/>
                    </w:rPr>
                  </w:pPr>
                  <w:r>
                    <w:rPr>
                      <w:rFonts w:ascii="仿宋_GB2312" w:hAnsi="仿宋_GB2312" w:eastAsia="仿宋_GB2312" w:cs="仿宋_GB2312"/>
                      <w:color w:val="000000"/>
                      <w:sz w:val="18"/>
                      <w:highlight w:val="none"/>
                    </w:rPr>
                    <w:t>600*1200*760mm（±5mm）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66A9C5">
                  <w:pPr>
                    <w:pStyle w:val="7"/>
                    <w:jc w:val="both"/>
                    <w:rPr>
                      <w:highlight w:val="none"/>
                    </w:rPr>
                  </w:pPr>
                  <w:r>
                    <w:rPr>
                      <w:rFonts w:ascii="仿宋_GB2312" w:hAnsi="仿宋_GB2312" w:eastAsia="仿宋_GB2312" w:cs="仿宋_GB2312"/>
                      <w:color w:val="000000"/>
                      <w:sz w:val="18"/>
                      <w:highlight w:val="none"/>
                    </w:rPr>
                    <w:t>1.蓝色桌面，≥25mmE1级防火三氨板。</w:t>
                  </w:r>
                </w:p>
                <w:p w14:paraId="2A5DF1BF">
                  <w:pPr>
                    <w:pStyle w:val="7"/>
                    <w:jc w:val="both"/>
                    <w:rPr>
                      <w:highlight w:val="none"/>
                    </w:rPr>
                  </w:pPr>
                  <w:r>
                    <w:rPr>
                      <w:rFonts w:ascii="仿宋_GB2312" w:hAnsi="仿宋_GB2312" w:eastAsia="仿宋_GB2312" w:cs="仿宋_GB2312"/>
                      <w:color w:val="000000"/>
                      <w:sz w:val="18"/>
                      <w:highlight w:val="none"/>
                    </w:rPr>
                    <w:t>2.所有柜体采用≥0.8mm厚冷轧钢板，表面静电喷塑处理，游离甲醛释放量小于30mg/100g，符合国家环保E1级标准。</w:t>
                  </w:r>
                </w:p>
                <w:p w14:paraId="1A1B697A">
                  <w:pPr>
                    <w:pStyle w:val="7"/>
                    <w:jc w:val="both"/>
                    <w:rPr>
                      <w:highlight w:val="none"/>
                    </w:rPr>
                  </w:pPr>
                  <w:r>
                    <w:rPr>
                      <w:rFonts w:ascii="仿宋_GB2312" w:hAnsi="仿宋_GB2312" w:eastAsia="仿宋_GB2312" w:cs="仿宋_GB2312"/>
                      <w:color w:val="000000"/>
                      <w:sz w:val="18"/>
                      <w:highlight w:val="none"/>
                    </w:rPr>
                    <w:t>3.桌子右边为电脑主机位置，主机上方一抽屉带锁，桌面下方有键盘抽屉。主机箱到键盘处及桌面各有穿线孔。</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44CF47">
                  <w:pPr>
                    <w:pStyle w:val="7"/>
                    <w:jc w:val="center"/>
                    <w:rPr>
                      <w:highlight w:val="none"/>
                    </w:rPr>
                  </w:pPr>
                  <w:r>
                    <w:rPr>
                      <w:rFonts w:ascii="仿宋_GB2312" w:hAnsi="仿宋_GB2312" w:eastAsia="仿宋_GB2312" w:cs="仿宋_GB2312"/>
                      <w:color w:val="000000"/>
                      <w:sz w:val="18"/>
                      <w:highlight w:val="none"/>
                    </w:rPr>
                    <w:t>920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21B70C">
                  <w:pPr>
                    <w:pStyle w:val="7"/>
                    <w:jc w:val="center"/>
                    <w:rPr>
                      <w:highlight w:val="none"/>
                    </w:rPr>
                  </w:pPr>
                  <w:r>
                    <w:rPr>
                      <w:rFonts w:ascii="仿宋_GB2312" w:hAnsi="仿宋_GB2312" w:eastAsia="仿宋_GB2312" w:cs="仿宋_GB2312"/>
                      <w:color w:val="000000"/>
                      <w:sz w:val="18"/>
                      <w:highlight w:val="none"/>
                    </w:rPr>
                    <w:t>2张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B12B9C">
                  <w:pPr>
                    <w:pStyle w:val="7"/>
                    <w:jc w:val="center"/>
                    <w:rPr>
                      <w:highlight w:val="none"/>
                    </w:rPr>
                  </w:pPr>
                  <w:r>
                    <w:rPr>
                      <w:rFonts w:ascii="仿宋_GB2312" w:hAnsi="仿宋_GB2312" w:eastAsia="仿宋_GB2312" w:cs="仿宋_GB2312"/>
                      <w:color w:val="000000"/>
                      <w:sz w:val="18"/>
                      <w:highlight w:val="none"/>
                    </w:rPr>
                    <w:t>超声医学科</w:t>
                  </w:r>
                </w:p>
              </w:tc>
              <w:tc>
                <w:tcPr>
                  <w:tcW w:w="343" w:type="dxa"/>
                  <w:tcBorders>
                    <w:top w:val="nil"/>
                    <w:left w:val="nil"/>
                    <w:bottom w:val="nil"/>
                    <w:right w:val="nil"/>
                  </w:tcBorders>
                </w:tcPr>
                <w:p w14:paraId="7E04219E">
                  <w:pPr>
                    <w:pStyle w:val="7"/>
                    <w:jc w:val="both"/>
                    <w:rPr>
                      <w:highlight w:val="none"/>
                    </w:rPr>
                  </w:pPr>
                  <w:r>
                    <w:rPr>
                      <w:rFonts w:ascii="仿宋_GB2312" w:hAnsi="仿宋_GB2312" w:eastAsia="仿宋_GB2312" w:cs="仿宋_GB2312"/>
                      <w:sz w:val="19"/>
                      <w:highlight w:val="none"/>
                    </w:rPr>
                    <w:t xml:space="preserve"> </w:t>
                  </w:r>
                </w:p>
              </w:tc>
            </w:tr>
            <w:tr w14:paraId="04B7CA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0ECAAC">
                  <w:pPr>
                    <w:pStyle w:val="7"/>
                    <w:jc w:val="center"/>
                    <w:rPr>
                      <w:highlight w:val="none"/>
                    </w:rPr>
                  </w:pPr>
                  <w:r>
                    <w:rPr>
                      <w:rFonts w:ascii="仿宋_GB2312" w:hAnsi="仿宋_GB2312" w:eastAsia="仿宋_GB2312" w:cs="仿宋_GB2312"/>
                      <w:color w:val="000000"/>
                      <w:sz w:val="18"/>
                      <w:highlight w:val="none"/>
                    </w:rPr>
                    <w:t>47</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E53CD3">
                  <w:pPr>
                    <w:pStyle w:val="7"/>
                    <w:jc w:val="center"/>
                    <w:rPr>
                      <w:highlight w:val="none"/>
                    </w:rPr>
                  </w:pPr>
                  <w:r>
                    <w:rPr>
                      <w:rFonts w:ascii="仿宋_GB2312" w:hAnsi="仿宋_GB2312" w:eastAsia="仿宋_GB2312" w:cs="仿宋_GB2312"/>
                      <w:color w:val="000000"/>
                      <w:sz w:val="18"/>
                      <w:highlight w:val="none"/>
                    </w:rPr>
                    <w:t>诊断桌</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9DFEDD">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311B97">
                  <w:pPr>
                    <w:pStyle w:val="7"/>
                    <w:jc w:val="center"/>
                    <w:rPr>
                      <w:highlight w:val="none"/>
                    </w:rPr>
                  </w:pPr>
                  <w:r>
                    <w:rPr>
                      <w:rFonts w:ascii="仿宋_GB2312" w:hAnsi="仿宋_GB2312" w:eastAsia="仿宋_GB2312" w:cs="仿宋_GB2312"/>
                      <w:color w:val="000000"/>
                      <w:sz w:val="18"/>
                      <w:highlight w:val="none"/>
                    </w:rPr>
                    <w:t>700*1400*760mm（±5mm）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E2BC50">
                  <w:pPr>
                    <w:pStyle w:val="7"/>
                    <w:jc w:val="both"/>
                    <w:rPr>
                      <w:highlight w:val="none"/>
                    </w:rPr>
                  </w:pPr>
                  <w:r>
                    <w:rPr>
                      <w:rFonts w:ascii="仿宋_GB2312" w:hAnsi="仿宋_GB2312" w:eastAsia="仿宋_GB2312" w:cs="仿宋_GB2312"/>
                      <w:color w:val="000000"/>
                      <w:sz w:val="18"/>
                      <w:highlight w:val="none"/>
                    </w:rPr>
                    <w:t>1.蓝色桌面，≥25mmE1级防火三氨板。</w:t>
                  </w:r>
                </w:p>
                <w:p w14:paraId="7F702D09">
                  <w:pPr>
                    <w:pStyle w:val="7"/>
                    <w:jc w:val="both"/>
                    <w:rPr>
                      <w:highlight w:val="none"/>
                    </w:rPr>
                  </w:pPr>
                  <w:r>
                    <w:rPr>
                      <w:rFonts w:ascii="仿宋_GB2312" w:hAnsi="仿宋_GB2312" w:eastAsia="仿宋_GB2312" w:cs="仿宋_GB2312"/>
                      <w:color w:val="000000"/>
                      <w:sz w:val="18"/>
                      <w:highlight w:val="none"/>
                    </w:rPr>
                    <w:t>2.所有柜体采用≥1mm厚冷轧钢板，表面静电喷塑处理，游离甲醛释放量小于30mg/100g，符合国家环保E1级标准。</w:t>
                  </w:r>
                </w:p>
                <w:p w14:paraId="671C1621">
                  <w:pPr>
                    <w:pStyle w:val="7"/>
                    <w:jc w:val="both"/>
                    <w:rPr>
                      <w:highlight w:val="none"/>
                    </w:rPr>
                  </w:pPr>
                  <w:r>
                    <w:rPr>
                      <w:rFonts w:ascii="仿宋_GB2312" w:hAnsi="仿宋_GB2312" w:eastAsia="仿宋_GB2312" w:cs="仿宋_GB2312"/>
                      <w:color w:val="000000"/>
                      <w:sz w:val="18"/>
                      <w:highlight w:val="none"/>
                    </w:rPr>
                    <w:t>3.桌子右边三抽屉带锁，桌面下方有键盘抽屉。配一放电脑主机平车，小车四轮为防静电.静音轮，两轮带刹车。主机到桌面有穿线孔。</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E1C76">
                  <w:pPr>
                    <w:pStyle w:val="7"/>
                    <w:jc w:val="center"/>
                    <w:rPr>
                      <w:highlight w:val="none"/>
                    </w:rPr>
                  </w:pPr>
                  <w:r>
                    <w:rPr>
                      <w:rFonts w:ascii="仿宋_GB2312" w:hAnsi="仿宋_GB2312" w:eastAsia="仿宋_GB2312" w:cs="仿宋_GB2312"/>
                      <w:color w:val="000000"/>
                      <w:sz w:val="18"/>
                      <w:highlight w:val="none"/>
                    </w:rPr>
                    <w:t>900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6D723A">
                  <w:pPr>
                    <w:pStyle w:val="7"/>
                    <w:jc w:val="center"/>
                    <w:rPr>
                      <w:highlight w:val="none"/>
                    </w:rPr>
                  </w:pPr>
                  <w:r>
                    <w:rPr>
                      <w:rFonts w:ascii="仿宋_GB2312" w:hAnsi="仿宋_GB2312" w:eastAsia="仿宋_GB2312" w:cs="仿宋_GB2312"/>
                      <w:color w:val="000000"/>
                      <w:sz w:val="18"/>
                      <w:highlight w:val="none"/>
                    </w:rPr>
                    <w:t>4张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29739F">
                  <w:pPr>
                    <w:pStyle w:val="7"/>
                    <w:jc w:val="center"/>
                    <w:rPr>
                      <w:highlight w:val="none"/>
                    </w:rPr>
                  </w:pPr>
                  <w:r>
                    <w:rPr>
                      <w:rFonts w:ascii="仿宋_GB2312" w:hAnsi="仿宋_GB2312" w:eastAsia="仿宋_GB2312" w:cs="仿宋_GB2312"/>
                      <w:color w:val="000000"/>
                      <w:sz w:val="18"/>
                      <w:highlight w:val="none"/>
                    </w:rPr>
                    <w:t>妇科.急诊科.门诊部</w:t>
                  </w:r>
                </w:p>
              </w:tc>
              <w:tc>
                <w:tcPr>
                  <w:tcW w:w="343" w:type="dxa"/>
                  <w:tcBorders>
                    <w:top w:val="nil"/>
                    <w:left w:val="nil"/>
                    <w:bottom w:val="nil"/>
                    <w:right w:val="nil"/>
                  </w:tcBorders>
                </w:tcPr>
                <w:p w14:paraId="11316908">
                  <w:pPr>
                    <w:pStyle w:val="7"/>
                    <w:jc w:val="both"/>
                    <w:rPr>
                      <w:highlight w:val="none"/>
                    </w:rPr>
                  </w:pPr>
                  <w:r>
                    <w:rPr>
                      <w:rFonts w:ascii="仿宋_GB2312" w:hAnsi="仿宋_GB2312" w:eastAsia="仿宋_GB2312" w:cs="仿宋_GB2312"/>
                      <w:sz w:val="19"/>
                      <w:highlight w:val="none"/>
                    </w:rPr>
                    <w:t xml:space="preserve"> </w:t>
                  </w:r>
                </w:p>
              </w:tc>
            </w:tr>
            <w:tr w14:paraId="0F36B3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A30E8E">
                  <w:pPr>
                    <w:pStyle w:val="7"/>
                    <w:jc w:val="center"/>
                    <w:rPr>
                      <w:highlight w:val="none"/>
                    </w:rPr>
                  </w:pPr>
                  <w:r>
                    <w:rPr>
                      <w:rFonts w:ascii="仿宋_GB2312" w:hAnsi="仿宋_GB2312" w:eastAsia="仿宋_GB2312" w:cs="仿宋_GB2312"/>
                      <w:color w:val="000000"/>
                      <w:sz w:val="18"/>
                      <w:highlight w:val="none"/>
                    </w:rPr>
                    <w:t>48</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58CB6">
                  <w:pPr>
                    <w:pStyle w:val="7"/>
                    <w:jc w:val="center"/>
                    <w:rPr>
                      <w:highlight w:val="none"/>
                    </w:rPr>
                  </w:pPr>
                  <w:r>
                    <w:rPr>
                      <w:rFonts w:ascii="仿宋_GB2312" w:hAnsi="仿宋_GB2312" w:eastAsia="仿宋_GB2312" w:cs="仿宋_GB2312"/>
                      <w:color w:val="000000"/>
                      <w:sz w:val="18"/>
                      <w:highlight w:val="none"/>
                    </w:rPr>
                    <w:t>棕色办公桌</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B8A028">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5070E0">
                  <w:pPr>
                    <w:pStyle w:val="7"/>
                    <w:jc w:val="center"/>
                    <w:rPr>
                      <w:highlight w:val="none"/>
                    </w:rPr>
                  </w:pPr>
                  <w:r>
                    <w:rPr>
                      <w:rFonts w:ascii="仿宋_GB2312" w:hAnsi="仿宋_GB2312" w:eastAsia="仿宋_GB2312" w:cs="仿宋_GB2312"/>
                      <w:color w:val="000000"/>
                      <w:sz w:val="18"/>
                      <w:highlight w:val="none"/>
                    </w:rPr>
                    <w:t>700*1400*760mm（±5mm）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5C5BC3">
                  <w:pPr>
                    <w:pStyle w:val="7"/>
                    <w:jc w:val="both"/>
                    <w:rPr>
                      <w:highlight w:val="none"/>
                    </w:rPr>
                  </w:pPr>
                  <w:r>
                    <w:rPr>
                      <w:rFonts w:ascii="仿宋_GB2312" w:hAnsi="仿宋_GB2312" w:eastAsia="仿宋_GB2312" w:cs="仿宋_GB2312"/>
                      <w:color w:val="000000"/>
                      <w:sz w:val="18"/>
                      <w:highlight w:val="none"/>
                    </w:rPr>
                    <w:t>1.基材选用E1级中密度纤维板，桌面厚度≥50mm，其他部件≥18mm厚，游离甲醛释放量小于9mg/100g，符合国家环保E1级标准，经过防腐.防虫.耐酸碱处理，采用胡桃木皮，木皮厚度≥0.8mm。</w:t>
                  </w:r>
                </w:p>
                <w:p w14:paraId="39AB7CE9">
                  <w:pPr>
                    <w:pStyle w:val="7"/>
                    <w:jc w:val="both"/>
                    <w:rPr>
                      <w:highlight w:val="none"/>
                    </w:rPr>
                  </w:pPr>
                  <w:r>
                    <w:rPr>
                      <w:rFonts w:ascii="仿宋_GB2312" w:hAnsi="仿宋_GB2312" w:eastAsia="仿宋_GB2312" w:cs="仿宋_GB2312"/>
                      <w:color w:val="000000"/>
                      <w:sz w:val="18"/>
                      <w:highlight w:val="none"/>
                    </w:rPr>
                    <w:t>2.桌面预留两个穿线孔，右边三抽屉带锁，左边放大电脑主机位，桌面下方有键盘抽屉。</w:t>
                  </w:r>
                </w:p>
                <w:p w14:paraId="4205DAF7">
                  <w:pPr>
                    <w:pStyle w:val="7"/>
                    <w:jc w:val="both"/>
                    <w:rPr>
                      <w:highlight w:val="none"/>
                    </w:rPr>
                  </w:pPr>
                  <w:r>
                    <w:rPr>
                      <w:rFonts w:ascii="仿宋_GB2312" w:hAnsi="仿宋_GB2312" w:eastAsia="仿宋_GB2312" w:cs="仿宋_GB2312"/>
                      <w:color w:val="000000"/>
                      <w:sz w:val="18"/>
                      <w:highlight w:val="none"/>
                    </w:rPr>
                    <w:t>3.油漆：喷环保油漆，漆面无污点.光洁度好。</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8AAD5A">
                  <w:pPr>
                    <w:pStyle w:val="7"/>
                    <w:jc w:val="center"/>
                    <w:rPr>
                      <w:highlight w:val="none"/>
                    </w:rPr>
                  </w:pPr>
                  <w:r>
                    <w:rPr>
                      <w:rFonts w:ascii="仿宋_GB2312" w:hAnsi="仿宋_GB2312" w:eastAsia="仿宋_GB2312" w:cs="仿宋_GB2312"/>
                      <w:color w:val="000000"/>
                      <w:sz w:val="18"/>
                      <w:highlight w:val="none"/>
                    </w:rPr>
                    <w:t>950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B19A34">
                  <w:pPr>
                    <w:pStyle w:val="7"/>
                    <w:jc w:val="center"/>
                    <w:rPr>
                      <w:highlight w:val="none"/>
                    </w:rPr>
                  </w:pPr>
                  <w:r>
                    <w:rPr>
                      <w:rFonts w:ascii="仿宋_GB2312" w:hAnsi="仿宋_GB2312" w:eastAsia="仿宋_GB2312" w:cs="仿宋_GB2312"/>
                      <w:color w:val="000000"/>
                      <w:sz w:val="18"/>
                      <w:highlight w:val="none"/>
                    </w:rPr>
                    <w:t>11张</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13DD21">
                  <w:pPr>
                    <w:pStyle w:val="7"/>
                    <w:jc w:val="center"/>
                    <w:rPr>
                      <w:highlight w:val="none"/>
                    </w:rPr>
                  </w:pPr>
                  <w:r>
                    <w:rPr>
                      <w:rFonts w:ascii="仿宋_GB2312" w:hAnsi="仿宋_GB2312" w:eastAsia="仿宋_GB2312" w:cs="仿宋_GB2312"/>
                      <w:color w:val="000000"/>
                      <w:sz w:val="18"/>
                      <w:highlight w:val="none"/>
                    </w:rPr>
                    <w:t>科教科.医患关系办.医务科.医疗质量管理科.感控管理科.公共卫生（疾病预防控制）科</w:t>
                  </w:r>
                </w:p>
              </w:tc>
              <w:tc>
                <w:tcPr>
                  <w:tcW w:w="343" w:type="dxa"/>
                  <w:tcBorders>
                    <w:top w:val="nil"/>
                    <w:left w:val="nil"/>
                    <w:bottom w:val="nil"/>
                    <w:right w:val="nil"/>
                  </w:tcBorders>
                </w:tcPr>
                <w:p w14:paraId="0359181E">
                  <w:pPr>
                    <w:pStyle w:val="7"/>
                    <w:jc w:val="both"/>
                    <w:rPr>
                      <w:highlight w:val="none"/>
                    </w:rPr>
                  </w:pPr>
                  <w:r>
                    <w:rPr>
                      <w:rFonts w:ascii="仿宋_GB2312" w:hAnsi="仿宋_GB2312" w:eastAsia="仿宋_GB2312" w:cs="仿宋_GB2312"/>
                      <w:sz w:val="19"/>
                      <w:highlight w:val="none"/>
                    </w:rPr>
                    <w:t xml:space="preserve"> </w:t>
                  </w:r>
                </w:p>
              </w:tc>
            </w:tr>
            <w:tr w14:paraId="31097A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CC8D40">
                  <w:pPr>
                    <w:pStyle w:val="7"/>
                    <w:jc w:val="center"/>
                    <w:rPr>
                      <w:highlight w:val="none"/>
                    </w:rPr>
                  </w:pPr>
                  <w:r>
                    <w:rPr>
                      <w:rFonts w:ascii="仿宋_GB2312" w:hAnsi="仿宋_GB2312" w:eastAsia="仿宋_GB2312" w:cs="仿宋_GB2312"/>
                      <w:color w:val="000000"/>
                      <w:sz w:val="18"/>
                      <w:highlight w:val="none"/>
                    </w:rPr>
                    <w:t>49</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753E4C">
                  <w:pPr>
                    <w:pStyle w:val="7"/>
                    <w:jc w:val="center"/>
                    <w:rPr>
                      <w:highlight w:val="none"/>
                    </w:rPr>
                  </w:pPr>
                  <w:r>
                    <w:rPr>
                      <w:rFonts w:ascii="仿宋_GB2312" w:hAnsi="仿宋_GB2312" w:eastAsia="仿宋_GB2312" w:cs="仿宋_GB2312"/>
                      <w:color w:val="000000"/>
                      <w:sz w:val="18"/>
                      <w:highlight w:val="none"/>
                    </w:rPr>
                    <w:t>定制凭证柜</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5E5B22">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DD1DCD">
                  <w:pPr>
                    <w:pStyle w:val="7"/>
                    <w:jc w:val="center"/>
                    <w:rPr>
                      <w:highlight w:val="none"/>
                    </w:rPr>
                  </w:pPr>
                  <w:r>
                    <w:rPr>
                      <w:rFonts w:ascii="仿宋_GB2312" w:hAnsi="仿宋_GB2312" w:eastAsia="仿宋_GB2312" w:cs="仿宋_GB2312"/>
                      <w:color w:val="000000"/>
                      <w:sz w:val="18"/>
                      <w:highlight w:val="none"/>
                    </w:rPr>
                    <w:t>1200*600*1150mm（±5mm）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E82242">
                  <w:pPr>
                    <w:pStyle w:val="7"/>
                    <w:jc w:val="both"/>
                    <w:rPr>
                      <w:highlight w:val="none"/>
                    </w:rPr>
                  </w:pPr>
                  <w:r>
                    <w:rPr>
                      <w:rFonts w:ascii="仿宋_GB2312" w:hAnsi="仿宋_GB2312" w:eastAsia="仿宋_GB2312" w:cs="仿宋_GB2312"/>
                      <w:color w:val="000000"/>
                      <w:sz w:val="18"/>
                      <w:highlight w:val="none"/>
                    </w:rPr>
                    <w:t>1.凭证柜内部设计：分6层，每层高不低于15.8cm。</w:t>
                  </w:r>
                </w:p>
                <w:p w14:paraId="08299C51">
                  <w:pPr>
                    <w:pStyle w:val="7"/>
                    <w:jc w:val="both"/>
                    <w:rPr>
                      <w:highlight w:val="none"/>
                    </w:rPr>
                  </w:pPr>
                  <w:r>
                    <w:rPr>
                      <w:rFonts w:ascii="仿宋_GB2312" w:hAnsi="仿宋_GB2312" w:eastAsia="仿宋_GB2312" w:cs="仿宋_GB2312"/>
                      <w:color w:val="000000"/>
                      <w:sz w:val="18"/>
                      <w:highlight w:val="none"/>
                    </w:rPr>
                    <w:t>2.采用低碳高钢性SPCC冷轧钢板，厚度0.8mm。</w:t>
                  </w:r>
                </w:p>
                <w:p w14:paraId="5E0ABCF8">
                  <w:pPr>
                    <w:pStyle w:val="7"/>
                    <w:jc w:val="both"/>
                    <w:rPr>
                      <w:highlight w:val="none"/>
                    </w:rPr>
                  </w:pPr>
                  <w:r>
                    <w:rPr>
                      <w:rFonts w:ascii="仿宋_GB2312" w:hAnsi="仿宋_GB2312" w:eastAsia="仿宋_GB2312" w:cs="仿宋_GB2312"/>
                      <w:color w:val="000000"/>
                      <w:sz w:val="18"/>
                      <w:highlight w:val="none"/>
                    </w:rPr>
                    <w:t>3.环氧聚脂环保塑粉，静电喷塑成型；漆水硬度和附着力均达到国家标准。</w:t>
                  </w:r>
                </w:p>
                <w:p w14:paraId="7AD1E334">
                  <w:pPr>
                    <w:pStyle w:val="7"/>
                    <w:jc w:val="both"/>
                    <w:rPr>
                      <w:highlight w:val="none"/>
                    </w:rPr>
                  </w:pPr>
                  <w:r>
                    <w:rPr>
                      <w:rFonts w:ascii="仿宋_GB2312" w:hAnsi="仿宋_GB2312" w:eastAsia="仿宋_GB2312" w:cs="仿宋_GB2312"/>
                      <w:color w:val="000000"/>
                      <w:sz w:val="18"/>
                      <w:highlight w:val="none"/>
                    </w:rPr>
                    <w:t>4.采用十工位表面前处理。</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4F1E26">
                  <w:pPr>
                    <w:pStyle w:val="7"/>
                    <w:jc w:val="center"/>
                    <w:rPr>
                      <w:highlight w:val="none"/>
                    </w:rPr>
                  </w:pPr>
                  <w:r>
                    <w:rPr>
                      <w:rFonts w:ascii="仿宋_GB2312" w:hAnsi="仿宋_GB2312" w:eastAsia="仿宋_GB2312" w:cs="仿宋_GB2312"/>
                      <w:color w:val="000000"/>
                      <w:sz w:val="18"/>
                      <w:highlight w:val="none"/>
                    </w:rPr>
                    <w:t>1425</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1D4967">
                  <w:pPr>
                    <w:pStyle w:val="7"/>
                    <w:jc w:val="center"/>
                    <w:rPr>
                      <w:highlight w:val="none"/>
                    </w:rPr>
                  </w:pPr>
                  <w:r>
                    <w:rPr>
                      <w:rFonts w:ascii="仿宋_GB2312" w:hAnsi="仿宋_GB2312" w:eastAsia="仿宋_GB2312" w:cs="仿宋_GB2312"/>
                      <w:color w:val="000000"/>
                      <w:sz w:val="18"/>
                      <w:highlight w:val="none"/>
                    </w:rPr>
                    <w:t>8组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0254FC">
                  <w:pPr>
                    <w:pStyle w:val="7"/>
                    <w:jc w:val="center"/>
                    <w:rPr>
                      <w:highlight w:val="none"/>
                    </w:rPr>
                  </w:pPr>
                  <w:r>
                    <w:rPr>
                      <w:rFonts w:ascii="仿宋_GB2312" w:hAnsi="仿宋_GB2312" w:eastAsia="仿宋_GB2312" w:cs="仿宋_GB2312"/>
                      <w:color w:val="000000"/>
                      <w:sz w:val="18"/>
                      <w:highlight w:val="none"/>
                    </w:rPr>
                    <w:t>财务科</w:t>
                  </w:r>
                </w:p>
              </w:tc>
              <w:tc>
                <w:tcPr>
                  <w:tcW w:w="343" w:type="dxa"/>
                  <w:tcBorders>
                    <w:top w:val="nil"/>
                    <w:left w:val="nil"/>
                    <w:bottom w:val="nil"/>
                    <w:right w:val="nil"/>
                  </w:tcBorders>
                </w:tcPr>
                <w:p w14:paraId="5770055C">
                  <w:pPr>
                    <w:pStyle w:val="7"/>
                    <w:jc w:val="both"/>
                    <w:rPr>
                      <w:highlight w:val="none"/>
                    </w:rPr>
                  </w:pPr>
                  <w:r>
                    <w:rPr>
                      <w:rFonts w:ascii="仿宋_GB2312" w:hAnsi="仿宋_GB2312" w:eastAsia="仿宋_GB2312" w:cs="仿宋_GB2312"/>
                      <w:sz w:val="19"/>
                      <w:highlight w:val="none"/>
                    </w:rPr>
                    <w:t xml:space="preserve"> </w:t>
                  </w:r>
                </w:p>
              </w:tc>
            </w:tr>
            <w:tr w14:paraId="4AD9A7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678564">
                  <w:pPr>
                    <w:pStyle w:val="7"/>
                    <w:jc w:val="center"/>
                    <w:rPr>
                      <w:highlight w:val="none"/>
                    </w:rPr>
                  </w:pPr>
                  <w:r>
                    <w:rPr>
                      <w:rFonts w:ascii="仿宋_GB2312" w:hAnsi="仿宋_GB2312" w:eastAsia="仿宋_GB2312" w:cs="仿宋_GB2312"/>
                      <w:color w:val="000000"/>
                      <w:sz w:val="18"/>
                      <w:highlight w:val="none"/>
                    </w:rPr>
                    <w:t>50</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CEE5DD">
                  <w:pPr>
                    <w:pStyle w:val="7"/>
                    <w:jc w:val="center"/>
                    <w:rPr>
                      <w:highlight w:val="none"/>
                    </w:rPr>
                  </w:pPr>
                  <w:r>
                    <w:rPr>
                      <w:rFonts w:ascii="仿宋_GB2312" w:hAnsi="仿宋_GB2312" w:eastAsia="仿宋_GB2312" w:cs="仿宋_GB2312"/>
                      <w:color w:val="000000"/>
                      <w:sz w:val="18"/>
                      <w:highlight w:val="none"/>
                    </w:rPr>
                    <w:t>定制柜1</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7F334B">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928922">
                  <w:pPr>
                    <w:pStyle w:val="7"/>
                    <w:jc w:val="center"/>
                    <w:rPr>
                      <w:highlight w:val="none"/>
                    </w:rPr>
                  </w:pPr>
                  <w:r>
                    <w:rPr>
                      <w:rFonts w:ascii="仿宋_GB2312" w:hAnsi="仿宋_GB2312" w:eastAsia="仿宋_GB2312" w:cs="仿宋_GB2312"/>
                      <w:color w:val="000000"/>
                      <w:sz w:val="18"/>
                      <w:highlight w:val="none"/>
                    </w:rPr>
                    <w:t>3000*600*2300mm（±5mm）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AD6C5E">
                  <w:pPr>
                    <w:pStyle w:val="7"/>
                    <w:jc w:val="both"/>
                    <w:rPr>
                      <w:highlight w:val="none"/>
                    </w:rPr>
                  </w:pPr>
                  <w:r>
                    <w:rPr>
                      <w:rFonts w:ascii="仿宋_GB2312" w:hAnsi="仿宋_GB2312" w:eastAsia="仿宋_GB2312" w:cs="仿宋_GB2312"/>
                      <w:color w:val="000000"/>
                      <w:sz w:val="18"/>
                      <w:highlight w:val="none"/>
                    </w:rPr>
                    <w:t>1.材质：采用≥15mm环保E1级实木多层板，楼板采用18mm实木多层板，楼板下带≥50mm高加强立板，增加稳固性。</w:t>
                  </w:r>
                </w:p>
                <w:p w14:paraId="11CB472F">
                  <w:pPr>
                    <w:pStyle w:val="7"/>
                    <w:jc w:val="both"/>
                    <w:rPr>
                      <w:highlight w:val="none"/>
                    </w:rPr>
                  </w:pPr>
                  <w:r>
                    <w:rPr>
                      <w:rFonts w:ascii="仿宋_GB2312" w:hAnsi="仿宋_GB2312" w:eastAsia="仿宋_GB2312" w:cs="仿宋_GB2312"/>
                      <w:color w:val="000000"/>
                      <w:sz w:val="18"/>
                      <w:highlight w:val="none"/>
                    </w:rPr>
                    <w:t>2.五金配件： 不锈钢阻尼导轨.缓冲门铰.铝合金拉手.品牌五金锁。</w:t>
                  </w:r>
                </w:p>
                <w:p w14:paraId="534643BF">
                  <w:pPr>
                    <w:pStyle w:val="7"/>
                    <w:jc w:val="both"/>
                    <w:rPr>
                      <w:highlight w:val="none"/>
                    </w:rPr>
                  </w:pPr>
                  <w:r>
                    <w:rPr>
                      <w:rFonts w:ascii="仿宋_GB2312" w:hAnsi="仿宋_GB2312" w:eastAsia="仿宋_GB2312" w:cs="仿宋_GB2312"/>
                      <w:color w:val="000000"/>
                      <w:sz w:val="18"/>
                      <w:highlight w:val="none"/>
                    </w:rPr>
                    <w:t>3. PVC封边：≥2.0mm厚全自动封边工艺。</w:t>
                  </w:r>
                </w:p>
                <w:p w14:paraId="79077BBD">
                  <w:pPr>
                    <w:pStyle w:val="7"/>
                    <w:jc w:val="both"/>
                    <w:rPr>
                      <w:highlight w:val="none"/>
                    </w:rPr>
                  </w:pPr>
                  <w:r>
                    <w:rPr>
                      <w:rFonts w:ascii="仿宋_GB2312" w:hAnsi="仿宋_GB2312" w:eastAsia="仿宋_GB2312" w:cs="仿宋_GB2312"/>
                      <w:color w:val="000000"/>
                      <w:sz w:val="18"/>
                      <w:highlight w:val="none"/>
                    </w:rPr>
                    <w:t>4.柜内尺寸根据实际模型定制，带台面，方便书写。</w:t>
                  </w:r>
                </w:p>
                <w:p w14:paraId="7FBBEB83">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AAEC79">
                  <w:pPr>
                    <w:pStyle w:val="7"/>
                    <w:jc w:val="center"/>
                    <w:rPr>
                      <w:highlight w:val="none"/>
                    </w:rPr>
                  </w:pPr>
                  <w:r>
                    <w:rPr>
                      <w:rFonts w:ascii="仿宋_GB2312" w:hAnsi="仿宋_GB2312" w:eastAsia="仿宋_GB2312" w:cs="仿宋_GB2312"/>
                      <w:color w:val="000000"/>
                      <w:sz w:val="18"/>
                      <w:highlight w:val="none"/>
                    </w:rPr>
                    <w:t>3800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7A362B">
                  <w:pPr>
                    <w:pStyle w:val="7"/>
                    <w:jc w:val="center"/>
                    <w:rPr>
                      <w:highlight w:val="none"/>
                    </w:rPr>
                  </w:pPr>
                  <w:r>
                    <w:rPr>
                      <w:rFonts w:ascii="仿宋_GB2312" w:hAnsi="仿宋_GB2312" w:eastAsia="仿宋_GB2312" w:cs="仿宋_GB2312"/>
                      <w:color w:val="000000"/>
                      <w:sz w:val="18"/>
                      <w:highlight w:val="none"/>
                    </w:rPr>
                    <w:t>1组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D78403">
                  <w:pPr>
                    <w:pStyle w:val="7"/>
                    <w:jc w:val="center"/>
                    <w:rPr>
                      <w:highlight w:val="none"/>
                    </w:rPr>
                  </w:pPr>
                  <w:r>
                    <w:rPr>
                      <w:rFonts w:ascii="仿宋_GB2312" w:hAnsi="仿宋_GB2312" w:eastAsia="仿宋_GB2312" w:cs="仿宋_GB2312"/>
                      <w:color w:val="000000"/>
                      <w:sz w:val="18"/>
                      <w:highlight w:val="none"/>
                    </w:rPr>
                    <w:t>科教科（408）</w:t>
                  </w:r>
                </w:p>
              </w:tc>
              <w:tc>
                <w:tcPr>
                  <w:tcW w:w="343" w:type="dxa"/>
                  <w:tcBorders>
                    <w:top w:val="nil"/>
                    <w:left w:val="nil"/>
                    <w:bottom w:val="nil"/>
                    <w:right w:val="nil"/>
                  </w:tcBorders>
                </w:tcPr>
                <w:p w14:paraId="029B2487">
                  <w:pPr>
                    <w:pStyle w:val="7"/>
                    <w:jc w:val="both"/>
                    <w:rPr>
                      <w:highlight w:val="none"/>
                    </w:rPr>
                  </w:pPr>
                  <w:r>
                    <w:rPr>
                      <w:rFonts w:ascii="仿宋_GB2312" w:hAnsi="仿宋_GB2312" w:eastAsia="仿宋_GB2312" w:cs="仿宋_GB2312"/>
                      <w:sz w:val="19"/>
                      <w:highlight w:val="none"/>
                    </w:rPr>
                    <w:t xml:space="preserve"> </w:t>
                  </w:r>
                </w:p>
              </w:tc>
            </w:tr>
            <w:tr w14:paraId="70D938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19DB00">
                  <w:pPr>
                    <w:pStyle w:val="7"/>
                    <w:jc w:val="center"/>
                    <w:rPr>
                      <w:highlight w:val="none"/>
                    </w:rPr>
                  </w:pPr>
                  <w:r>
                    <w:rPr>
                      <w:rFonts w:ascii="仿宋_GB2312" w:hAnsi="仿宋_GB2312" w:eastAsia="仿宋_GB2312" w:cs="仿宋_GB2312"/>
                      <w:color w:val="000000"/>
                      <w:sz w:val="18"/>
                      <w:highlight w:val="none"/>
                    </w:rPr>
                    <w:t>51</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AD697B">
                  <w:pPr>
                    <w:pStyle w:val="7"/>
                    <w:jc w:val="center"/>
                    <w:rPr>
                      <w:highlight w:val="none"/>
                    </w:rPr>
                  </w:pPr>
                  <w:r>
                    <w:rPr>
                      <w:rFonts w:ascii="仿宋_GB2312" w:hAnsi="仿宋_GB2312" w:eastAsia="仿宋_GB2312" w:cs="仿宋_GB2312"/>
                      <w:color w:val="000000"/>
                      <w:sz w:val="18"/>
                      <w:highlight w:val="none"/>
                    </w:rPr>
                    <w:t>定制柜2</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B79D1D">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5C82AC">
                  <w:pPr>
                    <w:pStyle w:val="7"/>
                    <w:jc w:val="center"/>
                    <w:rPr>
                      <w:highlight w:val="none"/>
                    </w:rPr>
                  </w:pPr>
                  <w:r>
                    <w:rPr>
                      <w:rFonts w:ascii="仿宋_GB2312" w:hAnsi="仿宋_GB2312" w:eastAsia="仿宋_GB2312" w:cs="仿宋_GB2312"/>
                      <w:color w:val="000000"/>
                      <w:sz w:val="18"/>
                      <w:highlight w:val="none"/>
                    </w:rPr>
                    <w:t>3000*600*2300mm（±5mm）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374EA7">
                  <w:pPr>
                    <w:pStyle w:val="7"/>
                    <w:jc w:val="both"/>
                    <w:rPr>
                      <w:highlight w:val="none"/>
                    </w:rPr>
                  </w:pPr>
                  <w:r>
                    <w:rPr>
                      <w:rFonts w:ascii="仿宋_GB2312" w:hAnsi="仿宋_GB2312" w:eastAsia="仿宋_GB2312" w:cs="仿宋_GB2312"/>
                      <w:color w:val="000000"/>
                      <w:sz w:val="18"/>
                      <w:highlight w:val="none"/>
                    </w:rPr>
                    <w:t>1.材质：采用≥15mm环保E1级实木多层板，楼板采用18mm实木多层板，楼板下带≥50mm高加强立板，增加稳固性。</w:t>
                  </w:r>
                </w:p>
                <w:p w14:paraId="0858CBE1">
                  <w:pPr>
                    <w:pStyle w:val="7"/>
                    <w:jc w:val="both"/>
                    <w:rPr>
                      <w:highlight w:val="none"/>
                    </w:rPr>
                  </w:pPr>
                  <w:r>
                    <w:rPr>
                      <w:rFonts w:ascii="仿宋_GB2312" w:hAnsi="仿宋_GB2312" w:eastAsia="仿宋_GB2312" w:cs="仿宋_GB2312"/>
                      <w:color w:val="000000"/>
                      <w:sz w:val="18"/>
                      <w:highlight w:val="none"/>
                    </w:rPr>
                    <w:t>2.五金配件： 不锈钢阻尼导轨.缓冲门铰.铝合金拉手.品牌五金锁。</w:t>
                  </w:r>
                </w:p>
                <w:p w14:paraId="7FE58660">
                  <w:pPr>
                    <w:pStyle w:val="7"/>
                    <w:jc w:val="both"/>
                    <w:rPr>
                      <w:highlight w:val="none"/>
                    </w:rPr>
                  </w:pPr>
                  <w:r>
                    <w:rPr>
                      <w:rFonts w:ascii="仿宋_GB2312" w:hAnsi="仿宋_GB2312" w:eastAsia="仿宋_GB2312" w:cs="仿宋_GB2312"/>
                      <w:color w:val="000000"/>
                      <w:sz w:val="18"/>
                      <w:highlight w:val="none"/>
                    </w:rPr>
                    <w:t>3. PVC封边：≥2.0mm厚全自动封边工艺。</w:t>
                  </w:r>
                </w:p>
                <w:p w14:paraId="12F9DC68">
                  <w:pPr>
                    <w:pStyle w:val="7"/>
                    <w:jc w:val="both"/>
                    <w:rPr>
                      <w:highlight w:val="none"/>
                    </w:rPr>
                  </w:pPr>
                  <w:r>
                    <w:rPr>
                      <w:rFonts w:ascii="仿宋_GB2312" w:hAnsi="仿宋_GB2312" w:eastAsia="仿宋_GB2312" w:cs="仿宋_GB2312"/>
                      <w:color w:val="000000"/>
                      <w:sz w:val="18"/>
                      <w:highlight w:val="none"/>
                    </w:rPr>
                    <w:t>4.柜内尺寸根据实际模型定制，带台面，方便书写。</w:t>
                  </w:r>
                </w:p>
                <w:p w14:paraId="6CF49854">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969D8A">
                  <w:pPr>
                    <w:pStyle w:val="7"/>
                    <w:jc w:val="center"/>
                    <w:rPr>
                      <w:highlight w:val="none"/>
                    </w:rPr>
                  </w:pPr>
                  <w:r>
                    <w:rPr>
                      <w:rFonts w:ascii="仿宋_GB2312" w:hAnsi="仿宋_GB2312" w:eastAsia="仿宋_GB2312" w:cs="仿宋_GB2312"/>
                      <w:color w:val="000000"/>
                      <w:sz w:val="18"/>
                      <w:highlight w:val="none"/>
                    </w:rPr>
                    <w:t>3800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8A5C04">
                  <w:pPr>
                    <w:pStyle w:val="7"/>
                    <w:jc w:val="center"/>
                    <w:rPr>
                      <w:highlight w:val="none"/>
                    </w:rPr>
                  </w:pPr>
                  <w:r>
                    <w:rPr>
                      <w:rFonts w:ascii="仿宋_GB2312" w:hAnsi="仿宋_GB2312" w:eastAsia="仿宋_GB2312" w:cs="仿宋_GB2312"/>
                      <w:color w:val="000000"/>
                      <w:sz w:val="18"/>
                      <w:highlight w:val="none"/>
                    </w:rPr>
                    <w:t>1组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6E04AA">
                  <w:pPr>
                    <w:pStyle w:val="7"/>
                    <w:jc w:val="center"/>
                    <w:rPr>
                      <w:highlight w:val="none"/>
                    </w:rPr>
                  </w:pPr>
                  <w:r>
                    <w:rPr>
                      <w:rFonts w:ascii="仿宋_GB2312" w:hAnsi="仿宋_GB2312" w:eastAsia="仿宋_GB2312" w:cs="仿宋_GB2312"/>
                      <w:color w:val="000000"/>
                      <w:sz w:val="18"/>
                      <w:highlight w:val="none"/>
                    </w:rPr>
                    <w:t>科教科（409）</w:t>
                  </w:r>
                </w:p>
              </w:tc>
              <w:tc>
                <w:tcPr>
                  <w:tcW w:w="343" w:type="dxa"/>
                  <w:tcBorders>
                    <w:top w:val="nil"/>
                    <w:left w:val="nil"/>
                    <w:bottom w:val="nil"/>
                    <w:right w:val="nil"/>
                  </w:tcBorders>
                </w:tcPr>
                <w:p w14:paraId="0CAA058A">
                  <w:pPr>
                    <w:pStyle w:val="7"/>
                    <w:jc w:val="both"/>
                    <w:rPr>
                      <w:highlight w:val="none"/>
                    </w:rPr>
                  </w:pPr>
                  <w:r>
                    <w:rPr>
                      <w:rFonts w:ascii="仿宋_GB2312" w:hAnsi="仿宋_GB2312" w:eastAsia="仿宋_GB2312" w:cs="仿宋_GB2312"/>
                      <w:sz w:val="19"/>
                      <w:highlight w:val="none"/>
                    </w:rPr>
                    <w:t xml:space="preserve"> </w:t>
                  </w:r>
                </w:p>
              </w:tc>
            </w:tr>
            <w:tr w14:paraId="730320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FCC49A">
                  <w:pPr>
                    <w:pStyle w:val="7"/>
                    <w:jc w:val="center"/>
                    <w:rPr>
                      <w:highlight w:val="none"/>
                    </w:rPr>
                  </w:pPr>
                  <w:r>
                    <w:rPr>
                      <w:rFonts w:ascii="仿宋_GB2312" w:hAnsi="仿宋_GB2312" w:eastAsia="仿宋_GB2312" w:cs="仿宋_GB2312"/>
                      <w:color w:val="000000"/>
                      <w:sz w:val="18"/>
                      <w:highlight w:val="none"/>
                    </w:rPr>
                    <w:t>52</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7BF1F1">
                  <w:pPr>
                    <w:pStyle w:val="7"/>
                    <w:jc w:val="center"/>
                    <w:rPr>
                      <w:highlight w:val="none"/>
                    </w:rPr>
                  </w:pPr>
                  <w:r>
                    <w:rPr>
                      <w:rFonts w:ascii="仿宋_GB2312" w:hAnsi="仿宋_GB2312" w:eastAsia="仿宋_GB2312" w:cs="仿宋_GB2312"/>
                      <w:color w:val="000000"/>
                      <w:sz w:val="18"/>
                      <w:highlight w:val="none"/>
                    </w:rPr>
                    <w:t>定制柜3</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3C6E7E">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324B93">
                  <w:pPr>
                    <w:pStyle w:val="7"/>
                    <w:jc w:val="center"/>
                    <w:rPr>
                      <w:highlight w:val="none"/>
                    </w:rPr>
                  </w:pPr>
                  <w:r>
                    <w:rPr>
                      <w:rFonts w:ascii="仿宋_GB2312" w:hAnsi="仿宋_GB2312" w:eastAsia="仿宋_GB2312" w:cs="仿宋_GB2312"/>
                      <w:color w:val="000000"/>
                      <w:sz w:val="18"/>
                      <w:highlight w:val="none"/>
                    </w:rPr>
                    <w:t>3000*600*2300mm（±5mm）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FF4E39">
                  <w:pPr>
                    <w:pStyle w:val="7"/>
                    <w:jc w:val="both"/>
                    <w:rPr>
                      <w:highlight w:val="none"/>
                    </w:rPr>
                  </w:pPr>
                  <w:r>
                    <w:rPr>
                      <w:rFonts w:ascii="仿宋_GB2312" w:hAnsi="仿宋_GB2312" w:eastAsia="仿宋_GB2312" w:cs="仿宋_GB2312"/>
                      <w:color w:val="000000"/>
                      <w:sz w:val="18"/>
                      <w:highlight w:val="none"/>
                    </w:rPr>
                    <w:t>1.材质：采用≥15mm环保E1级实木多层板，楼板采用18mm实木多层板，楼板下带≥50mm高加强立板，增加稳固性。</w:t>
                  </w:r>
                </w:p>
                <w:p w14:paraId="66E01894">
                  <w:pPr>
                    <w:pStyle w:val="7"/>
                    <w:jc w:val="both"/>
                    <w:rPr>
                      <w:highlight w:val="none"/>
                    </w:rPr>
                  </w:pPr>
                  <w:r>
                    <w:rPr>
                      <w:rFonts w:ascii="仿宋_GB2312" w:hAnsi="仿宋_GB2312" w:eastAsia="仿宋_GB2312" w:cs="仿宋_GB2312"/>
                      <w:color w:val="000000"/>
                      <w:sz w:val="18"/>
                      <w:highlight w:val="none"/>
                    </w:rPr>
                    <w:t>2.五金配件： 不锈钢阻尼导轨.缓冲门铰.铝合金拉手.品牌五金锁。</w:t>
                  </w:r>
                </w:p>
                <w:p w14:paraId="75C04FFB">
                  <w:pPr>
                    <w:pStyle w:val="7"/>
                    <w:jc w:val="both"/>
                    <w:rPr>
                      <w:highlight w:val="none"/>
                    </w:rPr>
                  </w:pPr>
                  <w:r>
                    <w:rPr>
                      <w:rFonts w:ascii="仿宋_GB2312" w:hAnsi="仿宋_GB2312" w:eastAsia="仿宋_GB2312" w:cs="仿宋_GB2312"/>
                      <w:color w:val="000000"/>
                      <w:sz w:val="18"/>
                      <w:highlight w:val="none"/>
                    </w:rPr>
                    <w:t>3. PVC封边：≥2.0mm厚全自动封边工艺。</w:t>
                  </w:r>
                </w:p>
                <w:p w14:paraId="2E11E6D9">
                  <w:pPr>
                    <w:pStyle w:val="7"/>
                    <w:jc w:val="both"/>
                    <w:rPr>
                      <w:highlight w:val="none"/>
                    </w:rPr>
                  </w:pPr>
                  <w:r>
                    <w:rPr>
                      <w:rFonts w:ascii="仿宋_GB2312" w:hAnsi="仿宋_GB2312" w:eastAsia="仿宋_GB2312" w:cs="仿宋_GB2312"/>
                      <w:color w:val="000000"/>
                      <w:sz w:val="18"/>
                      <w:highlight w:val="none"/>
                    </w:rPr>
                    <w:t>4.柜内尺寸根据实际模型定制，带台面，方便书写。</w:t>
                  </w:r>
                </w:p>
                <w:p w14:paraId="468C8D5B">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43D41B">
                  <w:pPr>
                    <w:pStyle w:val="7"/>
                    <w:jc w:val="center"/>
                    <w:rPr>
                      <w:highlight w:val="none"/>
                    </w:rPr>
                  </w:pPr>
                  <w:r>
                    <w:rPr>
                      <w:rFonts w:ascii="仿宋_GB2312" w:hAnsi="仿宋_GB2312" w:eastAsia="仿宋_GB2312" w:cs="仿宋_GB2312"/>
                      <w:color w:val="000000"/>
                      <w:sz w:val="18"/>
                      <w:highlight w:val="none"/>
                    </w:rPr>
                    <w:t>3800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80689F">
                  <w:pPr>
                    <w:pStyle w:val="7"/>
                    <w:jc w:val="center"/>
                    <w:rPr>
                      <w:highlight w:val="none"/>
                    </w:rPr>
                  </w:pPr>
                  <w:r>
                    <w:rPr>
                      <w:rFonts w:ascii="仿宋_GB2312" w:hAnsi="仿宋_GB2312" w:eastAsia="仿宋_GB2312" w:cs="仿宋_GB2312"/>
                      <w:color w:val="000000"/>
                      <w:sz w:val="18"/>
                      <w:highlight w:val="none"/>
                    </w:rPr>
                    <w:t>1组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9FF0EA">
                  <w:pPr>
                    <w:pStyle w:val="7"/>
                    <w:jc w:val="center"/>
                    <w:rPr>
                      <w:highlight w:val="none"/>
                    </w:rPr>
                  </w:pPr>
                  <w:r>
                    <w:rPr>
                      <w:rFonts w:ascii="仿宋_GB2312" w:hAnsi="仿宋_GB2312" w:eastAsia="仿宋_GB2312" w:cs="仿宋_GB2312"/>
                      <w:color w:val="000000"/>
                      <w:sz w:val="18"/>
                      <w:highlight w:val="none"/>
                    </w:rPr>
                    <w:t>科教科（410）</w:t>
                  </w:r>
                </w:p>
              </w:tc>
              <w:tc>
                <w:tcPr>
                  <w:tcW w:w="343" w:type="dxa"/>
                  <w:tcBorders>
                    <w:top w:val="nil"/>
                    <w:left w:val="nil"/>
                    <w:bottom w:val="nil"/>
                    <w:right w:val="nil"/>
                  </w:tcBorders>
                </w:tcPr>
                <w:p w14:paraId="394CDFF8">
                  <w:pPr>
                    <w:pStyle w:val="7"/>
                    <w:jc w:val="both"/>
                    <w:rPr>
                      <w:highlight w:val="none"/>
                    </w:rPr>
                  </w:pPr>
                  <w:r>
                    <w:rPr>
                      <w:rFonts w:ascii="仿宋_GB2312" w:hAnsi="仿宋_GB2312" w:eastAsia="仿宋_GB2312" w:cs="仿宋_GB2312"/>
                      <w:sz w:val="19"/>
                      <w:highlight w:val="none"/>
                    </w:rPr>
                    <w:t xml:space="preserve"> </w:t>
                  </w:r>
                </w:p>
              </w:tc>
            </w:tr>
            <w:tr w14:paraId="31CB3B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BA7F3F">
                  <w:pPr>
                    <w:pStyle w:val="7"/>
                    <w:jc w:val="center"/>
                    <w:rPr>
                      <w:highlight w:val="none"/>
                    </w:rPr>
                  </w:pPr>
                  <w:r>
                    <w:rPr>
                      <w:rFonts w:ascii="仿宋_GB2312" w:hAnsi="仿宋_GB2312" w:eastAsia="仿宋_GB2312" w:cs="仿宋_GB2312"/>
                      <w:color w:val="000000"/>
                      <w:sz w:val="18"/>
                      <w:highlight w:val="none"/>
                    </w:rPr>
                    <w:t>53</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5CDB6C">
                  <w:pPr>
                    <w:pStyle w:val="7"/>
                    <w:jc w:val="center"/>
                    <w:rPr>
                      <w:highlight w:val="none"/>
                    </w:rPr>
                  </w:pPr>
                  <w:r>
                    <w:rPr>
                      <w:rFonts w:ascii="仿宋_GB2312" w:hAnsi="仿宋_GB2312" w:eastAsia="仿宋_GB2312" w:cs="仿宋_GB2312"/>
                      <w:color w:val="000000"/>
                      <w:sz w:val="18"/>
                      <w:highlight w:val="none"/>
                    </w:rPr>
                    <w:t>定制柜4</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8AF9DD">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1C41BC">
                  <w:pPr>
                    <w:pStyle w:val="7"/>
                    <w:jc w:val="center"/>
                    <w:rPr>
                      <w:highlight w:val="none"/>
                    </w:rPr>
                  </w:pPr>
                  <w:r>
                    <w:rPr>
                      <w:rFonts w:ascii="仿宋_GB2312" w:hAnsi="仿宋_GB2312" w:eastAsia="仿宋_GB2312" w:cs="仿宋_GB2312"/>
                      <w:color w:val="000000"/>
                      <w:sz w:val="18"/>
                      <w:highlight w:val="none"/>
                    </w:rPr>
                    <w:t>4000*600*2200mm（±5mm）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FAF775">
                  <w:pPr>
                    <w:pStyle w:val="7"/>
                    <w:jc w:val="both"/>
                    <w:rPr>
                      <w:highlight w:val="none"/>
                    </w:rPr>
                  </w:pPr>
                  <w:r>
                    <w:rPr>
                      <w:rFonts w:ascii="仿宋_GB2312" w:hAnsi="仿宋_GB2312" w:eastAsia="仿宋_GB2312" w:cs="仿宋_GB2312"/>
                      <w:color w:val="000000"/>
                      <w:sz w:val="18"/>
                      <w:highlight w:val="none"/>
                    </w:rPr>
                    <w:t>1.材质：采用≥15mm环保E1级实木多层板，楼板采用18mm实木多层板，楼板下带≥50mm高加强立板，增加稳固性。</w:t>
                  </w:r>
                </w:p>
                <w:p w14:paraId="7825AE62">
                  <w:pPr>
                    <w:pStyle w:val="7"/>
                    <w:jc w:val="both"/>
                    <w:rPr>
                      <w:highlight w:val="none"/>
                    </w:rPr>
                  </w:pPr>
                  <w:r>
                    <w:rPr>
                      <w:rFonts w:ascii="仿宋_GB2312" w:hAnsi="仿宋_GB2312" w:eastAsia="仿宋_GB2312" w:cs="仿宋_GB2312"/>
                      <w:color w:val="000000"/>
                      <w:sz w:val="18"/>
                      <w:highlight w:val="none"/>
                    </w:rPr>
                    <w:t>2.五金配件： 不锈钢阻尼导轨.缓冲门铰.铝合金拉手.品牌五金锁。</w:t>
                  </w:r>
                </w:p>
                <w:p w14:paraId="6A85377F">
                  <w:pPr>
                    <w:pStyle w:val="7"/>
                    <w:jc w:val="both"/>
                    <w:rPr>
                      <w:highlight w:val="none"/>
                    </w:rPr>
                  </w:pPr>
                  <w:r>
                    <w:rPr>
                      <w:rFonts w:ascii="仿宋_GB2312" w:hAnsi="仿宋_GB2312" w:eastAsia="仿宋_GB2312" w:cs="仿宋_GB2312"/>
                      <w:color w:val="000000"/>
                      <w:sz w:val="18"/>
                      <w:highlight w:val="none"/>
                    </w:rPr>
                    <w:t>3. PVC封边：≥2.0mm厚全自动封边工艺。</w:t>
                  </w:r>
                </w:p>
                <w:p w14:paraId="535725D3">
                  <w:pPr>
                    <w:pStyle w:val="7"/>
                    <w:jc w:val="both"/>
                    <w:rPr>
                      <w:highlight w:val="none"/>
                    </w:rPr>
                  </w:pPr>
                  <w:r>
                    <w:rPr>
                      <w:rFonts w:ascii="仿宋_GB2312" w:hAnsi="仿宋_GB2312" w:eastAsia="仿宋_GB2312" w:cs="仿宋_GB2312"/>
                      <w:color w:val="000000"/>
                      <w:sz w:val="18"/>
                      <w:highlight w:val="none"/>
                    </w:rPr>
                    <w:t>4.柜内尺寸根据实际模型定制，带台面，方便书写。</w:t>
                  </w:r>
                </w:p>
                <w:p w14:paraId="448BF49E">
                  <w:pPr>
                    <w:pStyle w:val="7"/>
                    <w:jc w:val="both"/>
                    <w:rPr>
                      <w:highlight w:val="none"/>
                    </w:rPr>
                  </w:pP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25160B">
                  <w:pPr>
                    <w:pStyle w:val="7"/>
                    <w:jc w:val="center"/>
                    <w:rPr>
                      <w:highlight w:val="none"/>
                    </w:rPr>
                  </w:pPr>
                  <w:r>
                    <w:rPr>
                      <w:rFonts w:ascii="仿宋_GB2312" w:hAnsi="仿宋_GB2312" w:eastAsia="仿宋_GB2312" w:cs="仿宋_GB2312"/>
                      <w:color w:val="000000"/>
                      <w:sz w:val="18"/>
                      <w:highlight w:val="none"/>
                    </w:rPr>
                    <w:t>4750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400914">
                  <w:pPr>
                    <w:pStyle w:val="7"/>
                    <w:jc w:val="center"/>
                    <w:rPr>
                      <w:highlight w:val="none"/>
                    </w:rPr>
                  </w:pPr>
                  <w:r>
                    <w:rPr>
                      <w:rFonts w:ascii="仿宋_GB2312" w:hAnsi="仿宋_GB2312" w:eastAsia="仿宋_GB2312" w:cs="仿宋_GB2312"/>
                      <w:color w:val="000000"/>
                      <w:sz w:val="18"/>
                      <w:highlight w:val="none"/>
                    </w:rPr>
                    <w:t>1组</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BEE793">
                  <w:pPr>
                    <w:pStyle w:val="7"/>
                    <w:jc w:val="center"/>
                    <w:rPr>
                      <w:highlight w:val="none"/>
                    </w:rPr>
                  </w:pPr>
                  <w:r>
                    <w:rPr>
                      <w:rFonts w:ascii="仿宋_GB2312" w:hAnsi="仿宋_GB2312" w:eastAsia="仿宋_GB2312" w:cs="仿宋_GB2312"/>
                      <w:color w:val="000000"/>
                      <w:sz w:val="18"/>
                      <w:highlight w:val="none"/>
                    </w:rPr>
                    <w:t>科教科（411）</w:t>
                  </w:r>
                </w:p>
              </w:tc>
              <w:tc>
                <w:tcPr>
                  <w:tcW w:w="343" w:type="dxa"/>
                  <w:tcBorders>
                    <w:top w:val="nil"/>
                    <w:left w:val="nil"/>
                    <w:bottom w:val="nil"/>
                    <w:right w:val="nil"/>
                  </w:tcBorders>
                </w:tcPr>
                <w:p w14:paraId="7143B284">
                  <w:pPr>
                    <w:pStyle w:val="7"/>
                    <w:jc w:val="both"/>
                    <w:rPr>
                      <w:highlight w:val="none"/>
                    </w:rPr>
                  </w:pPr>
                  <w:r>
                    <w:rPr>
                      <w:rFonts w:ascii="仿宋_GB2312" w:hAnsi="仿宋_GB2312" w:eastAsia="仿宋_GB2312" w:cs="仿宋_GB2312"/>
                      <w:sz w:val="19"/>
                      <w:highlight w:val="none"/>
                    </w:rPr>
                    <w:t xml:space="preserve"> </w:t>
                  </w:r>
                </w:p>
              </w:tc>
            </w:tr>
            <w:tr w14:paraId="349F1A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4D2BB6">
                  <w:pPr>
                    <w:pStyle w:val="7"/>
                    <w:jc w:val="center"/>
                    <w:rPr>
                      <w:highlight w:val="none"/>
                    </w:rPr>
                  </w:pPr>
                  <w:r>
                    <w:rPr>
                      <w:rFonts w:ascii="仿宋_GB2312" w:hAnsi="仿宋_GB2312" w:eastAsia="仿宋_GB2312" w:cs="仿宋_GB2312"/>
                      <w:color w:val="000000"/>
                      <w:sz w:val="18"/>
                      <w:highlight w:val="none"/>
                    </w:rPr>
                    <w:t>54</w:t>
                  </w:r>
                </w:p>
              </w:tc>
              <w:tc>
                <w:tcPr>
                  <w:tcW w:w="3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9F20E2">
                  <w:pPr>
                    <w:pStyle w:val="7"/>
                    <w:jc w:val="center"/>
                    <w:rPr>
                      <w:highlight w:val="none"/>
                    </w:rPr>
                  </w:pPr>
                  <w:r>
                    <w:rPr>
                      <w:rFonts w:ascii="仿宋_GB2312" w:hAnsi="仿宋_GB2312" w:eastAsia="仿宋_GB2312" w:cs="仿宋_GB2312"/>
                      <w:color w:val="000000"/>
                      <w:sz w:val="18"/>
                      <w:highlight w:val="none"/>
                    </w:rPr>
                    <w:t>床旁桌</w:t>
                  </w:r>
                </w:p>
              </w:tc>
              <w:tc>
                <w:tcPr>
                  <w:tcW w:w="89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E99723">
                  <w:pPr>
                    <w:pStyle w:val="7"/>
                    <w:jc w:val="center"/>
                    <w:rPr>
                      <w:highlight w:val="none"/>
                    </w:rPr>
                  </w:pP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103D90">
                  <w:pPr>
                    <w:pStyle w:val="7"/>
                    <w:jc w:val="center"/>
                    <w:rPr>
                      <w:highlight w:val="none"/>
                    </w:rPr>
                  </w:pPr>
                  <w:r>
                    <w:rPr>
                      <w:rFonts w:ascii="仿宋_GB2312" w:hAnsi="仿宋_GB2312" w:eastAsia="仿宋_GB2312" w:cs="仿宋_GB2312"/>
                      <w:color w:val="000000"/>
                      <w:sz w:val="18"/>
                      <w:highlight w:val="none"/>
                    </w:rPr>
                    <w:t>1400*600*750mm（±5mm）</w:t>
                  </w:r>
                </w:p>
              </w:tc>
              <w:tc>
                <w:tcPr>
                  <w:tcW w:w="205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9DA6DD">
                  <w:pPr>
                    <w:pStyle w:val="7"/>
                    <w:jc w:val="both"/>
                    <w:rPr>
                      <w:highlight w:val="none"/>
                    </w:rPr>
                  </w:pPr>
                  <w:r>
                    <w:rPr>
                      <w:rFonts w:ascii="仿宋_GB2312" w:hAnsi="仿宋_GB2312" w:eastAsia="仿宋_GB2312" w:cs="仿宋_GB2312"/>
                      <w:color w:val="000000"/>
                      <w:sz w:val="18"/>
                      <w:highlight w:val="none"/>
                    </w:rPr>
                    <w:t>1.桌台面采用≥25mm厚三聚氰胺板。</w:t>
                  </w:r>
                </w:p>
                <w:p w14:paraId="366F7143">
                  <w:pPr>
                    <w:pStyle w:val="7"/>
                    <w:jc w:val="both"/>
                    <w:rPr>
                      <w:highlight w:val="none"/>
                    </w:rPr>
                  </w:pPr>
                  <w:r>
                    <w:rPr>
                      <w:rFonts w:ascii="仿宋_GB2312" w:hAnsi="仿宋_GB2312" w:eastAsia="仿宋_GB2312" w:cs="仿宋_GB2312"/>
                      <w:color w:val="000000"/>
                      <w:sz w:val="18"/>
                      <w:highlight w:val="none"/>
                    </w:rPr>
                    <w:t>2.脚架基材采用≥1.0mm厚冷轧钢材。</w:t>
                  </w:r>
                </w:p>
                <w:p w14:paraId="0629801B">
                  <w:pPr>
                    <w:pStyle w:val="7"/>
                    <w:jc w:val="both"/>
                    <w:rPr>
                      <w:highlight w:val="none"/>
                    </w:rPr>
                  </w:pPr>
                  <w:r>
                    <w:rPr>
                      <w:rFonts w:ascii="仿宋_GB2312" w:hAnsi="仿宋_GB2312" w:eastAsia="仿宋_GB2312" w:cs="仿宋_GB2312"/>
                      <w:color w:val="000000"/>
                      <w:sz w:val="18"/>
                      <w:highlight w:val="none"/>
                    </w:rPr>
                    <w:t>3.脚架表面喷涂环保塑粉。</w:t>
                  </w:r>
                </w:p>
                <w:p w14:paraId="71E91B08">
                  <w:pPr>
                    <w:pStyle w:val="7"/>
                    <w:jc w:val="both"/>
                    <w:rPr>
                      <w:highlight w:val="none"/>
                    </w:rPr>
                  </w:pPr>
                  <w:r>
                    <w:rPr>
                      <w:rFonts w:ascii="仿宋_GB2312" w:hAnsi="仿宋_GB2312" w:eastAsia="仿宋_GB2312" w:cs="仿宋_GB2312"/>
                      <w:color w:val="000000"/>
                      <w:sz w:val="18"/>
                      <w:highlight w:val="none"/>
                    </w:rPr>
                    <w:t>4.功能：可折叠.升降.带万向轮可移动。</w:t>
                  </w:r>
                </w:p>
              </w:tc>
              <w:tc>
                <w:tcPr>
                  <w:tcW w:w="8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B71C5F">
                  <w:pPr>
                    <w:pStyle w:val="7"/>
                    <w:jc w:val="center"/>
                    <w:rPr>
                      <w:highlight w:val="none"/>
                    </w:rPr>
                  </w:pPr>
                  <w:r>
                    <w:rPr>
                      <w:rFonts w:ascii="仿宋_GB2312" w:hAnsi="仿宋_GB2312" w:eastAsia="仿宋_GB2312" w:cs="仿宋_GB2312"/>
                      <w:color w:val="000000"/>
                      <w:sz w:val="18"/>
                      <w:highlight w:val="none"/>
                    </w:rPr>
                    <w:t>190</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F1C381">
                  <w:pPr>
                    <w:pStyle w:val="7"/>
                    <w:jc w:val="center"/>
                    <w:rPr>
                      <w:highlight w:val="none"/>
                    </w:rPr>
                  </w:pPr>
                  <w:r>
                    <w:rPr>
                      <w:rFonts w:ascii="仿宋_GB2312" w:hAnsi="仿宋_GB2312" w:eastAsia="仿宋_GB2312" w:cs="仿宋_GB2312"/>
                      <w:color w:val="000000"/>
                      <w:sz w:val="18"/>
                      <w:highlight w:val="none"/>
                    </w:rPr>
                    <w:t>9个</w:t>
                  </w:r>
                </w:p>
              </w:tc>
              <w:tc>
                <w:tcPr>
                  <w:tcW w:w="7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AA4BCF">
                  <w:pPr>
                    <w:pStyle w:val="7"/>
                    <w:jc w:val="center"/>
                    <w:rPr>
                      <w:highlight w:val="none"/>
                    </w:rPr>
                  </w:pPr>
                  <w:r>
                    <w:rPr>
                      <w:rFonts w:ascii="仿宋_GB2312" w:hAnsi="仿宋_GB2312" w:eastAsia="仿宋_GB2312" w:cs="仿宋_GB2312"/>
                      <w:color w:val="000000"/>
                      <w:sz w:val="18"/>
                      <w:highlight w:val="none"/>
                    </w:rPr>
                    <w:t>重症医学科</w:t>
                  </w:r>
                </w:p>
              </w:tc>
              <w:tc>
                <w:tcPr>
                  <w:tcW w:w="343" w:type="dxa"/>
                  <w:tcBorders>
                    <w:top w:val="nil"/>
                    <w:left w:val="nil"/>
                    <w:bottom w:val="single" w:color="000000" w:sz="4" w:space="0"/>
                    <w:right w:val="nil"/>
                  </w:tcBorders>
                </w:tcPr>
                <w:p w14:paraId="20EF1678">
                  <w:pPr>
                    <w:pStyle w:val="7"/>
                    <w:jc w:val="both"/>
                    <w:rPr>
                      <w:highlight w:val="none"/>
                    </w:rPr>
                  </w:pPr>
                  <w:r>
                    <w:rPr>
                      <w:rFonts w:ascii="仿宋_GB2312" w:hAnsi="仿宋_GB2312" w:eastAsia="仿宋_GB2312" w:cs="仿宋_GB2312"/>
                      <w:sz w:val="19"/>
                      <w:highlight w:val="none"/>
                    </w:rPr>
                    <w:t xml:space="preserve"> </w:t>
                  </w:r>
                </w:p>
              </w:tc>
            </w:tr>
            <w:tr w14:paraId="67A9AF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67" w:type="dxa"/>
                  <w:gridSpan w:val="9"/>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172E88">
                  <w:pPr>
                    <w:pStyle w:val="7"/>
                    <w:jc w:val="both"/>
                    <w:rPr>
                      <w:highlight w:val="none"/>
                    </w:rPr>
                  </w:pPr>
                  <w:r>
                    <w:rPr>
                      <w:rFonts w:ascii="仿宋_GB2312" w:hAnsi="仿宋_GB2312" w:eastAsia="仿宋_GB2312" w:cs="仿宋_GB2312"/>
                      <w:color w:val="000000"/>
                      <w:sz w:val="18"/>
                      <w:highlight w:val="none"/>
                    </w:rPr>
                    <w:t>注：1.技术参数中涉及到相关标准若有最新标准则执行最新标准。</w:t>
                  </w:r>
                </w:p>
                <w:p w14:paraId="76116DE1">
                  <w:pPr>
                    <w:pStyle w:val="7"/>
                    <w:jc w:val="both"/>
                    <w:rPr>
                      <w:highlight w:val="none"/>
                    </w:rPr>
                  </w:pPr>
                  <w:r>
                    <w:rPr>
                      <w:rFonts w:ascii="仿宋_GB2312" w:hAnsi="仿宋_GB2312" w:eastAsia="仿宋_GB2312" w:cs="仿宋_GB2312"/>
                      <w:color w:val="000000"/>
                      <w:sz w:val="18"/>
                      <w:highlight w:val="none"/>
                    </w:rPr>
                    <w:t>2.以上带“●”技术参数投标供应商须提供第三方检验检测机构（具有CMA/CNAS标志）出具的合格检验检测报告复印件进行佐证，同时提供检验检测报告对应公示在全国认证认可信息公共服务平台网站的查询截图佐证检测机构具备此项的检测资质及能力，投标供应商未提供.未按要求提供.提供的上述证明材料不符合采购文件要求的，按无效响应处理。</w:t>
                  </w:r>
                </w:p>
                <w:p w14:paraId="23E13A9D">
                  <w:pPr>
                    <w:pStyle w:val="7"/>
                    <w:jc w:val="both"/>
                    <w:rPr>
                      <w:highlight w:val="none"/>
                    </w:rPr>
                  </w:pPr>
                  <w:r>
                    <w:rPr>
                      <w:rFonts w:ascii="仿宋_GB2312" w:hAnsi="仿宋_GB2312" w:eastAsia="仿宋_GB2312" w:cs="仿宋_GB2312"/>
                      <w:color w:val="000000"/>
                      <w:sz w:val="18"/>
                      <w:highlight w:val="none"/>
                    </w:rPr>
                    <w:t>3.以上带“※”技术参数评标时现场测量，如不满足，则按无效响应处理。</w:t>
                  </w:r>
                </w:p>
                <w:p w14:paraId="41D5C96A">
                  <w:pPr>
                    <w:pStyle w:val="7"/>
                    <w:ind w:right="105"/>
                    <w:jc w:val="both"/>
                    <w:rPr>
                      <w:highlight w:val="none"/>
                    </w:rPr>
                  </w:pPr>
                  <w:r>
                    <w:rPr>
                      <w:rFonts w:ascii="仿宋_GB2312" w:hAnsi="仿宋_GB2312" w:eastAsia="仿宋_GB2312" w:cs="仿宋_GB2312"/>
                      <w:sz w:val="18"/>
                      <w:highlight w:val="none"/>
                    </w:rPr>
                    <w:t>4.以上产品颜色最终由采购人确定为准。</w:t>
                  </w:r>
                </w:p>
                <w:p w14:paraId="5AA01A6C">
                  <w:pPr>
                    <w:pStyle w:val="7"/>
                    <w:ind w:right="105"/>
                    <w:jc w:val="both"/>
                    <w:rPr>
                      <w:highlight w:val="none"/>
                    </w:rPr>
                  </w:pPr>
                  <w:r>
                    <w:rPr>
                      <w:rFonts w:ascii="仿宋_GB2312" w:hAnsi="仿宋_GB2312" w:eastAsia="仿宋_GB2312" w:cs="仿宋_GB2312"/>
                      <w:sz w:val="18"/>
                      <w:highlight w:val="none"/>
                    </w:rPr>
                    <w:t>5.因采购人原因导致交货期限延迟，成交供应商不承担延迟交货责任，且交货期限应根据采购人造成延误的实际时长相应延顺，采购人不承担任何责任。</w:t>
                  </w:r>
                </w:p>
                <w:p w14:paraId="5E5E3AB8">
                  <w:pPr>
                    <w:pStyle w:val="7"/>
                    <w:jc w:val="left"/>
                    <w:rPr>
                      <w:highlight w:val="none"/>
                    </w:rPr>
                  </w:pPr>
                  <w:r>
                    <w:rPr>
                      <w:rFonts w:ascii="仿宋_GB2312" w:hAnsi="仿宋_GB2312" w:eastAsia="仿宋_GB2312" w:cs="仿宋_GB2312"/>
                      <w:color w:val="000000"/>
                      <w:sz w:val="18"/>
                      <w:highlight w:val="none"/>
                    </w:rPr>
                    <w:t>6.交货时间：</w:t>
                  </w:r>
                  <w:r>
                    <w:rPr>
                      <w:rFonts w:ascii="仿宋_GB2312" w:hAnsi="仿宋_GB2312" w:eastAsia="仿宋_GB2312" w:cs="仿宋_GB2312"/>
                      <w:sz w:val="18"/>
                      <w:highlight w:val="none"/>
                    </w:rPr>
                    <w:t>成交供应商在签订合同前须到现场进行踏勘并出具实施方案（经采购人审核同意）。合同签订后成交供应商按采购人需求时间组织备货，定制产品接到采购人供货订单通知后</w:t>
                  </w:r>
                  <w:r>
                    <w:rPr>
                      <w:rFonts w:hint="eastAsia" w:ascii="仿宋_GB2312" w:hAnsi="仿宋_GB2312" w:eastAsia="仿宋_GB2312" w:cs="仿宋_GB2312"/>
                      <w:sz w:val="18"/>
                      <w:highlight w:val="none"/>
                      <w:lang w:val="en-US" w:eastAsia="zh-CN"/>
                    </w:rPr>
                    <w:t>180日</w:t>
                  </w:r>
                  <w:r>
                    <w:rPr>
                      <w:rFonts w:ascii="仿宋_GB2312" w:hAnsi="仿宋_GB2312" w:eastAsia="仿宋_GB2312" w:cs="仿宋_GB2312"/>
                      <w:sz w:val="18"/>
                      <w:highlight w:val="none"/>
                    </w:rPr>
                    <w:t>内完成交货及安装，其他产品接到采购人供货订单通知后30个工作日内完成交货及安装并达到采购人正常使用要求。若未按采购人需求时间完成交货及安装，采购人有权单方面终止合同。若因货品不符导致任何经济损失，责任将由成交供应商全额承担。</w:t>
                  </w:r>
                </w:p>
              </w:tc>
            </w:tr>
            <w:tr w14:paraId="46F438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67" w:type="dxa"/>
                  <w:gridSpan w:val="9"/>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37AFDC">
                  <w:pPr>
                    <w:pStyle w:val="7"/>
                    <w:ind w:right="105"/>
                    <w:jc w:val="both"/>
                    <w:rPr>
                      <w:highlight w:val="none"/>
                    </w:rPr>
                  </w:pPr>
                  <w:r>
                    <w:rPr>
                      <w:rFonts w:ascii="仿宋_GB2312" w:hAnsi="仿宋_GB2312" w:eastAsia="仿宋_GB2312" w:cs="仿宋_GB2312"/>
                      <w:color w:val="000000"/>
                      <w:sz w:val="18"/>
                      <w:highlight w:val="none"/>
                    </w:rPr>
                    <w:t xml:space="preserve">1.报价要求：（1）报价说明：本次项目中所涉及价格均为人民币价格。供应商的报价折扣率必须为唯一的固定数值，在合同执行过程中不得以任何理由增加，不接受区间报价和多个报价，否则其响应文件将按无效响应处理。（响应时须提供承诺函,格式自拟，并加盖供应商公章）                                                   </w:t>
                  </w:r>
                </w:p>
                <w:p w14:paraId="1970A89A">
                  <w:pPr>
                    <w:pStyle w:val="7"/>
                    <w:ind w:right="105"/>
                    <w:jc w:val="both"/>
                    <w:rPr>
                      <w:highlight w:val="none"/>
                    </w:rPr>
                  </w:pPr>
                  <w:r>
                    <w:rPr>
                      <w:rFonts w:ascii="仿宋_GB2312" w:hAnsi="仿宋_GB2312" w:eastAsia="仿宋_GB2312" w:cs="仿宋_GB2312"/>
                      <w:color w:val="000000"/>
                      <w:sz w:val="18"/>
                      <w:highlight w:val="none"/>
                    </w:rPr>
                    <w:t xml:space="preserve">（2）定价方式为其他（其他是指按单价限价报折扣率，据实结算）本项目清单中所列项目单价限价为各项清单的结算单价基准价，供应商以此为基准，以折扣率报价（如：在此基础上打八折则报价为80%），报价不得高于100%，否则视为无效响应。                                                                                                                                          </w:t>
                  </w:r>
                </w:p>
                <w:p w14:paraId="48C4C869">
                  <w:pPr>
                    <w:pStyle w:val="7"/>
                    <w:ind w:right="105"/>
                    <w:jc w:val="both"/>
                    <w:rPr>
                      <w:highlight w:val="none"/>
                    </w:rPr>
                  </w:pPr>
                  <w:r>
                    <w:rPr>
                      <w:rFonts w:ascii="仿宋_GB2312" w:hAnsi="仿宋_GB2312" w:eastAsia="仿宋_GB2312" w:cs="仿宋_GB2312"/>
                      <w:color w:val="000000"/>
                      <w:sz w:val="18"/>
                      <w:highlight w:val="none"/>
                    </w:rPr>
                    <w:t xml:space="preserve">（3）供应商报价应包含：满足完成本项目所需的一切费用，采购人不再支付报价（实际结算价）外的任何费用。                                                          </w:t>
                  </w:r>
                </w:p>
                <w:p w14:paraId="45B09D6A">
                  <w:pPr>
                    <w:pStyle w:val="7"/>
                    <w:ind w:right="105"/>
                    <w:jc w:val="both"/>
                    <w:rPr>
                      <w:highlight w:val="none"/>
                    </w:rPr>
                  </w:pPr>
                  <w:r>
                    <w:rPr>
                      <w:rFonts w:ascii="仿宋_GB2312" w:hAnsi="仿宋_GB2312" w:eastAsia="仿宋_GB2312" w:cs="仿宋_GB2312"/>
                      <w:color w:val="000000"/>
                      <w:sz w:val="18"/>
                      <w:highlight w:val="none"/>
                    </w:rPr>
                    <w:t>（4）结算付款方式：根据实际供货量.验收情况据实结算，验收或使用过程中若存在不合格货物，则采购人不予支付相关货款。</w:t>
                  </w:r>
                  <w:r>
                    <w:rPr>
                      <w:rFonts w:ascii="仿宋_GB2312" w:hAnsi="仿宋_GB2312" w:eastAsia="仿宋_GB2312" w:cs="仿宋_GB2312"/>
                      <w:sz w:val="19"/>
                      <w:highlight w:val="none"/>
                    </w:rPr>
                    <w:t xml:space="preserve">                                                                                       </w:t>
                  </w:r>
                </w:p>
                <w:p w14:paraId="3B30D826">
                  <w:pPr>
                    <w:pStyle w:val="7"/>
                    <w:ind w:right="105"/>
                    <w:jc w:val="both"/>
                    <w:rPr>
                      <w:highlight w:val="none"/>
                    </w:rPr>
                  </w:pPr>
                  <w:r>
                    <w:rPr>
                      <w:rFonts w:ascii="仿宋_GB2312" w:hAnsi="仿宋_GB2312" w:eastAsia="仿宋_GB2312" w:cs="仿宋_GB2312"/>
                      <w:color w:val="000000"/>
                      <w:sz w:val="18"/>
                      <w:highlight w:val="none"/>
                    </w:rPr>
                    <w:t>（5）供货价格确定：以成交供应商报价的成交折扣率为最终执行价，单价限价为结算基准价，结算价=结算基准价*成交折扣率。</w:t>
                  </w:r>
                  <w:r>
                    <w:rPr>
                      <w:rFonts w:ascii="仿宋_GB2312" w:hAnsi="仿宋_GB2312" w:eastAsia="仿宋_GB2312" w:cs="仿宋_GB2312"/>
                      <w:sz w:val="19"/>
                      <w:highlight w:val="none"/>
                    </w:rPr>
                    <w:t xml:space="preserve">                                               </w:t>
                  </w:r>
                </w:p>
                <w:p w14:paraId="2B1F4AEE">
                  <w:pPr>
                    <w:pStyle w:val="7"/>
                    <w:ind w:right="105"/>
                    <w:jc w:val="both"/>
                    <w:rPr>
                      <w:highlight w:val="none"/>
                    </w:rPr>
                  </w:pPr>
                  <w:r>
                    <w:rPr>
                      <w:rFonts w:ascii="仿宋_GB2312" w:hAnsi="仿宋_GB2312" w:eastAsia="仿宋_GB2312" w:cs="仿宋_GB2312"/>
                      <w:color w:val="000000"/>
                      <w:sz w:val="18"/>
                      <w:highlight w:val="none"/>
                    </w:rPr>
                    <w:t>（6）本项目以采购人与成交供应商双方共同签署的验收文件确认的实际完成货物数量及金额或者合同约定的履行期限届满，满足其中任一条件，合同自然终止。</w:t>
                  </w:r>
                </w:p>
                <w:p w14:paraId="5CF4B703">
                  <w:pPr>
                    <w:pStyle w:val="7"/>
                    <w:jc w:val="left"/>
                    <w:rPr>
                      <w:highlight w:val="none"/>
                    </w:rPr>
                  </w:pPr>
                  <w:r>
                    <w:rPr>
                      <w:rFonts w:ascii="仿宋_GB2312" w:hAnsi="仿宋_GB2312" w:eastAsia="仿宋_GB2312" w:cs="仿宋_GB2312"/>
                      <w:sz w:val="18"/>
                      <w:highlight w:val="none"/>
                    </w:rPr>
                    <w:t>2.样品要求：</w:t>
                  </w:r>
                </w:p>
                <w:p w14:paraId="510D7468">
                  <w:pPr>
                    <w:pStyle w:val="7"/>
                    <w:jc w:val="left"/>
                    <w:rPr>
                      <w:highlight w:val="none"/>
                    </w:rPr>
                  </w:pPr>
                  <w:r>
                    <w:rPr>
                      <w:rFonts w:ascii="仿宋_GB2312" w:hAnsi="仿宋_GB2312" w:eastAsia="仿宋_GB2312" w:cs="仿宋_GB2312"/>
                      <w:sz w:val="19"/>
                      <w:highlight w:val="none"/>
                    </w:rPr>
                    <w:t xml:space="preserve"> </w:t>
                  </w:r>
                  <w:r>
                    <w:rPr>
                      <w:rFonts w:ascii="仿宋_GB2312" w:hAnsi="仿宋_GB2312" w:eastAsia="仿宋_GB2312" w:cs="仿宋_GB2312"/>
                      <w:sz w:val="18"/>
                      <w:highlight w:val="none"/>
                    </w:rPr>
                    <w:t>（1）样品清单</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769"/>
                    <w:gridCol w:w="822"/>
                    <w:gridCol w:w="3012"/>
                    <w:gridCol w:w="1522"/>
                  </w:tblGrid>
                  <w:tr w14:paraId="416872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F21AA61">
                        <w:pPr>
                          <w:pStyle w:val="7"/>
                          <w:jc w:val="center"/>
                          <w:rPr>
                            <w:highlight w:val="none"/>
                          </w:rPr>
                        </w:pPr>
                        <w:r>
                          <w:rPr>
                            <w:rFonts w:ascii="仿宋_GB2312" w:hAnsi="仿宋_GB2312" w:eastAsia="仿宋_GB2312" w:cs="仿宋_GB2312"/>
                            <w:color w:val="000000"/>
                            <w:sz w:val="18"/>
                            <w:highlight w:val="none"/>
                          </w:rPr>
                          <w:t>序号</w:t>
                        </w:r>
                      </w:p>
                    </w:tc>
                    <w:tc>
                      <w:tcPr>
                        <w:tcW w:w="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FEEB5DB">
                        <w:pPr>
                          <w:pStyle w:val="7"/>
                          <w:jc w:val="center"/>
                          <w:rPr>
                            <w:highlight w:val="none"/>
                          </w:rPr>
                        </w:pPr>
                        <w:r>
                          <w:rPr>
                            <w:rFonts w:ascii="仿宋_GB2312" w:hAnsi="仿宋_GB2312" w:eastAsia="仿宋_GB2312" w:cs="仿宋_GB2312"/>
                            <w:color w:val="000000"/>
                            <w:sz w:val="18"/>
                            <w:highlight w:val="none"/>
                          </w:rPr>
                          <w:t>名称</w:t>
                        </w:r>
                      </w:p>
                    </w:tc>
                    <w:tc>
                      <w:tcPr>
                        <w:tcW w:w="82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3AE9B55">
                        <w:pPr>
                          <w:pStyle w:val="7"/>
                          <w:jc w:val="center"/>
                          <w:rPr>
                            <w:highlight w:val="none"/>
                          </w:rPr>
                        </w:pPr>
                        <w:r>
                          <w:rPr>
                            <w:rFonts w:ascii="仿宋_GB2312" w:hAnsi="仿宋_GB2312" w:eastAsia="仿宋_GB2312" w:cs="仿宋_GB2312"/>
                            <w:color w:val="000000"/>
                            <w:sz w:val="18"/>
                            <w:highlight w:val="none"/>
                          </w:rPr>
                          <w:t>数量</w:t>
                        </w:r>
                      </w:p>
                    </w:tc>
                    <w:tc>
                      <w:tcPr>
                        <w:tcW w:w="301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F73E68A">
                        <w:pPr>
                          <w:pStyle w:val="7"/>
                          <w:jc w:val="center"/>
                          <w:rPr>
                            <w:highlight w:val="none"/>
                          </w:rPr>
                        </w:pPr>
                        <w:r>
                          <w:rPr>
                            <w:rFonts w:ascii="仿宋_GB2312" w:hAnsi="仿宋_GB2312" w:eastAsia="仿宋_GB2312" w:cs="仿宋_GB2312"/>
                            <w:color w:val="000000"/>
                            <w:sz w:val="18"/>
                            <w:highlight w:val="none"/>
                          </w:rPr>
                          <w:t>规格</w:t>
                        </w:r>
                      </w:p>
                    </w:tc>
                    <w:tc>
                      <w:tcPr>
                        <w:tcW w:w="152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4B9617D">
                        <w:pPr>
                          <w:pStyle w:val="7"/>
                          <w:jc w:val="center"/>
                          <w:rPr>
                            <w:highlight w:val="none"/>
                          </w:rPr>
                        </w:pPr>
                        <w:r>
                          <w:rPr>
                            <w:rFonts w:ascii="仿宋_GB2312" w:hAnsi="仿宋_GB2312" w:eastAsia="仿宋_GB2312" w:cs="仿宋_GB2312"/>
                            <w:color w:val="000000"/>
                            <w:sz w:val="20"/>
                            <w:highlight w:val="none"/>
                          </w:rPr>
                          <w:t>备注</w:t>
                        </w:r>
                      </w:p>
                    </w:tc>
                  </w:tr>
                  <w:tr w14:paraId="0FC768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2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06E50E">
                        <w:pPr>
                          <w:pStyle w:val="7"/>
                          <w:jc w:val="center"/>
                          <w:rPr>
                            <w:highlight w:val="none"/>
                          </w:rPr>
                        </w:pPr>
                        <w:r>
                          <w:rPr>
                            <w:rFonts w:ascii="仿宋_GB2312" w:hAnsi="仿宋_GB2312" w:eastAsia="仿宋_GB2312" w:cs="仿宋_GB2312"/>
                            <w:color w:val="000000"/>
                            <w:sz w:val="18"/>
                            <w:highlight w:val="none"/>
                          </w:rPr>
                          <w:t>1</w:t>
                        </w:r>
                      </w:p>
                    </w:tc>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2B4B9E">
                        <w:pPr>
                          <w:pStyle w:val="7"/>
                          <w:jc w:val="center"/>
                          <w:rPr>
                            <w:highlight w:val="none"/>
                          </w:rPr>
                        </w:pPr>
                        <w:r>
                          <w:rPr>
                            <w:rFonts w:ascii="仿宋_GB2312" w:hAnsi="仿宋_GB2312" w:eastAsia="仿宋_GB2312" w:cs="仿宋_GB2312"/>
                            <w:color w:val="000000"/>
                            <w:sz w:val="18"/>
                            <w:highlight w:val="none"/>
                          </w:rPr>
                          <w:t>定制开水间储物柜（序号8）</w:t>
                        </w:r>
                      </w:p>
                    </w:tc>
                    <w:tc>
                      <w:tcPr>
                        <w:tcW w:w="8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C6E78B">
                        <w:pPr>
                          <w:pStyle w:val="7"/>
                          <w:jc w:val="center"/>
                          <w:rPr>
                            <w:highlight w:val="none"/>
                          </w:rPr>
                        </w:pPr>
                        <w:r>
                          <w:rPr>
                            <w:rFonts w:ascii="仿宋_GB2312" w:hAnsi="仿宋_GB2312" w:eastAsia="仿宋_GB2312" w:cs="仿宋_GB2312"/>
                            <w:color w:val="000000"/>
                            <w:sz w:val="18"/>
                            <w:highlight w:val="none"/>
                          </w:rPr>
                          <w:t>1组</w:t>
                        </w:r>
                      </w:p>
                    </w:tc>
                    <w:tc>
                      <w:tcPr>
                        <w:tcW w:w="30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7EAAA4">
                        <w:pPr>
                          <w:pStyle w:val="7"/>
                          <w:jc w:val="center"/>
                          <w:rPr>
                            <w:highlight w:val="none"/>
                          </w:rPr>
                        </w:pPr>
                        <w:r>
                          <w:rPr>
                            <w:rFonts w:ascii="仿宋_GB2312" w:hAnsi="仿宋_GB2312" w:eastAsia="仿宋_GB2312" w:cs="仿宋_GB2312"/>
                            <w:color w:val="000000"/>
                            <w:sz w:val="18"/>
                            <w:highlight w:val="none"/>
                          </w:rPr>
                          <w:t>人造石规格：长300mm（±5mm）*宽200（±5mm）*厚10mm（±1mm）；</w:t>
                        </w:r>
                      </w:p>
                      <w:p w14:paraId="42ECA1F6">
                        <w:pPr>
                          <w:pStyle w:val="7"/>
                          <w:jc w:val="center"/>
                          <w:rPr>
                            <w:highlight w:val="none"/>
                          </w:rPr>
                        </w:pPr>
                        <w:r>
                          <w:rPr>
                            <w:rFonts w:ascii="仿宋_GB2312" w:hAnsi="仿宋_GB2312" w:eastAsia="仿宋_GB2312" w:cs="仿宋_GB2312"/>
                            <w:color w:val="000000"/>
                            <w:sz w:val="18"/>
                            <w:highlight w:val="none"/>
                          </w:rPr>
                          <w:t>贴面封边的柜体板材规格：长300mm（±5mm）*宽200（±5mm）*厚25mm（±1mm）。</w:t>
                        </w:r>
                      </w:p>
                    </w:tc>
                    <w:tc>
                      <w:tcPr>
                        <w:tcW w:w="15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A77451">
                        <w:pPr>
                          <w:pStyle w:val="7"/>
                          <w:jc w:val="both"/>
                          <w:rPr>
                            <w:highlight w:val="none"/>
                          </w:rPr>
                        </w:pPr>
                        <w:r>
                          <w:rPr>
                            <w:rFonts w:ascii="仿宋_GB2312" w:hAnsi="仿宋_GB2312" w:eastAsia="仿宋_GB2312" w:cs="仿宋_GB2312"/>
                            <w:color w:val="000000"/>
                            <w:sz w:val="18"/>
                            <w:highlight w:val="none"/>
                          </w:rPr>
                          <w:t>投标时须按参数要求提供，不提供或提供不齐或提供的产品不符合参数要求，作无效投标处理。</w:t>
                        </w:r>
                      </w:p>
                    </w:tc>
                  </w:tr>
                  <w:tr w14:paraId="064AED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2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D12B75">
                        <w:pPr>
                          <w:pStyle w:val="7"/>
                          <w:jc w:val="center"/>
                          <w:rPr>
                            <w:highlight w:val="none"/>
                          </w:rPr>
                        </w:pPr>
                        <w:r>
                          <w:rPr>
                            <w:rFonts w:ascii="仿宋_GB2312" w:hAnsi="仿宋_GB2312" w:eastAsia="仿宋_GB2312" w:cs="仿宋_GB2312"/>
                            <w:color w:val="000000"/>
                            <w:sz w:val="18"/>
                            <w:highlight w:val="none"/>
                          </w:rPr>
                          <w:t>2</w:t>
                        </w:r>
                      </w:p>
                    </w:tc>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6D950B">
                        <w:pPr>
                          <w:pStyle w:val="7"/>
                          <w:jc w:val="center"/>
                          <w:rPr>
                            <w:highlight w:val="none"/>
                          </w:rPr>
                        </w:pPr>
                        <w:r>
                          <w:rPr>
                            <w:rFonts w:ascii="仿宋_GB2312" w:hAnsi="仿宋_GB2312" w:eastAsia="仿宋_GB2312" w:cs="仿宋_GB2312"/>
                            <w:color w:val="000000"/>
                            <w:sz w:val="18"/>
                            <w:highlight w:val="none"/>
                          </w:rPr>
                          <w:t>病房定制柜（序号9）</w:t>
                        </w:r>
                      </w:p>
                    </w:tc>
                    <w:tc>
                      <w:tcPr>
                        <w:tcW w:w="8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C86800">
                        <w:pPr>
                          <w:pStyle w:val="7"/>
                          <w:jc w:val="center"/>
                          <w:rPr>
                            <w:highlight w:val="none"/>
                          </w:rPr>
                        </w:pPr>
                        <w:r>
                          <w:rPr>
                            <w:rFonts w:ascii="仿宋_GB2312" w:hAnsi="仿宋_GB2312" w:eastAsia="仿宋_GB2312" w:cs="仿宋_GB2312"/>
                            <w:color w:val="000000"/>
                            <w:sz w:val="18"/>
                            <w:highlight w:val="none"/>
                          </w:rPr>
                          <w:t>1节（一个对开门为1节）</w:t>
                        </w:r>
                      </w:p>
                    </w:tc>
                    <w:tc>
                      <w:tcPr>
                        <w:tcW w:w="30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A9CE6E">
                        <w:pPr>
                          <w:pStyle w:val="7"/>
                          <w:jc w:val="center"/>
                          <w:rPr>
                            <w:highlight w:val="none"/>
                          </w:rPr>
                        </w:pPr>
                        <w:r>
                          <w:rPr>
                            <w:rFonts w:ascii="仿宋_GB2312" w:hAnsi="仿宋_GB2312" w:eastAsia="仿宋_GB2312" w:cs="仿宋_GB2312"/>
                            <w:color w:val="000000"/>
                            <w:sz w:val="18"/>
                            <w:highlight w:val="none"/>
                          </w:rPr>
                          <w:t>625*900*620mm（±5mm）</w:t>
                        </w:r>
                      </w:p>
                    </w:tc>
                    <w:tc>
                      <w:tcPr>
                        <w:tcW w:w="152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91E975">
                        <w:pPr>
                          <w:pStyle w:val="7"/>
                          <w:jc w:val="both"/>
                          <w:rPr>
                            <w:highlight w:val="none"/>
                          </w:rPr>
                        </w:pPr>
                        <w:r>
                          <w:rPr>
                            <w:rFonts w:ascii="仿宋_GB2312" w:hAnsi="仿宋_GB2312" w:eastAsia="仿宋_GB2312" w:cs="仿宋_GB2312"/>
                            <w:color w:val="000000"/>
                            <w:sz w:val="18"/>
                            <w:highlight w:val="none"/>
                          </w:rPr>
                          <w:t>投标时须按参数要求提供，不提供或提供不齐或提供的产品不符合参数要求，作无效投标处理。</w:t>
                        </w:r>
                      </w:p>
                    </w:tc>
                  </w:tr>
                </w:tbl>
                <w:p w14:paraId="750618D9">
                  <w:pPr>
                    <w:pStyle w:val="7"/>
                    <w:jc w:val="both"/>
                    <w:rPr>
                      <w:highlight w:val="none"/>
                    </w:rPr>
                  </w:pPr>
                  <w:r>
                    <w:rPr>
                      <w:rFonts w:ascii="仿宋_GB2312" w:hAnsi="仿宋_GB2312" w:eastAsia="仿宋_GB2312" w:cs="仿宋_GB2312"/>
                      <w:color w:val="000000"/>
                      <w:sz w:val="18"/>
                      <w:highlight w:val="none"/>
                    </w:rPr>
                    <w:t>注：样品其他要求：</w:t>
                  </w:r>
                </w:p>
                <w:p w14:paraId="46871B95">
                  <w:pPr>
                    <w:pStyle w:val="7"/>
                    <w:jc w:val="both"/>
                    <w:rPr>
                      <w:highlight w:val="none"/>
                    </w:rPr>
                  </w:pPr>
                  <w:r>
                    <w:rPr>
                      <w:rFonts w:ascii="仿宋_GB2312" w:hAnsi="仿宋_GB2312" w:eastAsia="仿宋_GB2312" w:cs="仿宋_GB2312"/>
                      <w:color w:val="000000"/>
                      <w:sz w:val="18"/>
                      <w:highlight w:val="none"/>
                    </w:rPr>
                    <w:t>1.样品颜色不作要求，由投标供应商自由提供，成交后花色及款式由采购人确定。</w:t>
                  </w:r>
                </w:p>
                <w:p w14:paraId="254E63CE">
                  <w:pPr>
                    <w:pStyle w:val="7"/>
                    <w:jc w:val="both"/>
                    <w:rPr>
                      <w:highlight w:val="none"/>
                    </w:rPr>
                  </w:pPr>
                  <w:r>
                    <w:rPr>
                      <w:rFonts w:ascii="仿宋_GB2312" w:hAnsi="仿宋_GB2312" w:eastAsia="仿宋_GB2312" w:cs="仿宋_GB2312"/>
                      <w:color w:val="000000"/>
                      <w:sz w:val="18"/>
                      <w:highlight w:val="none"/>
                    </w:rPr>
                    <w:t>2.投标供应商所送样品应为盲样，不得出现投标供应商或所投产品制造商身份的标识或商标.字样，如未能去除的，投标供应商须用不透明材料对相应信息进行遮挡。</w:t>
                  </w:r>
                </w:p>
                <w:p w14:paraId="7598F53F">
                  <w:pPr>
                    <w:pStyle w:val="7"/>
                    <w:jc w:val="both"/>
                    <w:rPr>
                      <w:highlight w:val="none"/>
                    </w:rPr>
                  </w:pPr>
                  <w:r>
                    <w:rPr>
                      <w:rFonts w:ascii="仿宋_GB2312" w:hAnsi="仿宋_GB2312" w:eastAsia="仿宋_GB2312" w:cs="仿宋_GB2312"/>
                      <w:color w:val="000000"/>
                      <w:sz w:val="18"/>
                      <w:highlight w:val="none"/>
                    </w:rPr>
                    <w:t>3.投标供应商应按照技术参数及样品清单提供投标样品。若投标供应商递交的样品（可直观评审的部分）不满足采购技术参数或工艺制作要求或出现少送.未送.错送等，则按无效响应处理。</w:t>
                  </w:r>
                </w:p>
                <w:p w14:paraId="66DC7441">
                  <w:pPr>
                    <w:pStyle w:val="7"/>
                    <w:jc w:val="both"/>
                    <w:rPr>
                      <w:highlight w:val="none"/>
                    </w:rPr>
                  </w:pPr>
                  <w:r>
                    <w:rPr>
                      <w:rFonts w:ascii="仿宋_GB2312" w:hAnsi="仿宋_GB2312" w:eastAsia="仿宋_GB2312" w:cs="仿宋_GB2312"/>
                      <w:color w:val="000000"/>
                      <w:sz w:val="18"/>
                      <w:highlight w:val="none"/>
                    </w:rPr>
                    <w:t>4.在评审过程中，会对投标供应商的样品进行破坏性评审，破坏的一切后果由投标供应商自行承担，在确定成交供应商后，成交供应商所提交的投标样品由采购人封存.保管，以便在最终交货时参照验收。</w:t>
                  </w:r>
                </w:p>
                <w:p w14:paraId="6F57FBB4">
                  <w:pPr>
                    <w:pStyle w:val="7"/>
                    <w:jc w:val="both"/>
                    <w:rPr>
                      <w:highlight w:val="none"/>
                    </w:rPr>
                  </w:pPr>
                  <w:r>
                    <w:rPr>
                      <w:rFonts w:ascii="仿宋_GB2312" w:hAnsi="仿宋_GB2312" w:eastAsia="仿宋_GB2312" w:cs="仿宋_GB2312"/>
                      <w:color w:val="000000"/>
                      <w:sz w:val="18"/>
                      <w:highlight w:val="none"/>
                    </w:rPr>
                    <w:t>5.投标供应商提交样品所发生的一切费用均由投标供应商自行承担。</w:t>
                  </w:r>
                </w:p>
                <w:p w14:paraId="05B1270C">
                  <w:pPr>
                    <w:pStyle w:val="7"/>
                    <w:ind w:right="105"/>
                    <w:jc w:val="both"/>
                    <w:rPr>
                      <w:highlight w:val="none"/>
                    </w:rPr>
                  </w:pPr>
                  <w:r>
                    <w:rPr>
                      <w:rFonts w:ascii="仿宋_GB2312" w:hAnsi="仿宋_GB2312" w:eastAsia="仿宋_GB2312" w:cs="仿宋_GB2312"/>
                      <w:sz w:val="18"/>
                      <w:highlight w:val="none"/>
                    </w:rPr>
                    <w:t>6.未成交的投标供应商样品在采购结束后，由投标供应商自行处理。</w:t>
                  </w:r>
                </w:p>
                <w:p w14:paraId="32C909AD">
                  <w:pPr>
                    <w:pStyle w:val="7"/>
                    <w:ind w:right="105"/>
                    <w:jc w:val="both"/>
                    <w:rPr>
                      <w:highlight w:val="none"/>
                    </w:rPr>
                  </w:pPr>
                  <w:r>
                    <w:rPr>
                      <w:rFonts w:ascii="仿宋_GB2312" w:hAnsi="仿宋_GB2312" w:eastAsia="仿宋_GB2312" w:cs="仿宋_GB2312"/>
                      <w:color w:val="000000"/>
                      <w:sz w:val="18"/>
                      <w:highlight w:val="none"/>
                    </w:rPr>
                    <w:t>3.核心产品：</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80"/>
                    <w:gridCol w:w="1723"/>
                    <w:gridCol w:w="1723"/>
                    <w:gridCol w:w="2627"/>
                  </w:tblGrid>
                  <w:tr w14:paraId="3BA3B0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1ECFA19">
                        <w:pPr>
                          <w:pStyle w:val="7"/>
                          <w:jc w:val="center"/>
                          <w:rPr>
                            <w:highlight w:val="none"/>
                          </w:rPr>
                        </w:pPr>
                        <w:r>
                          <w:rPr>
                            <w:rFonts w:ascii="仿宋_GB2312" w:hAnsi="仿宋_GB2312" w:eastAsia="仿宋_GB2312" w:cs="仿宋_GB2312"/>
                            <w:sz w:val="19"/>
                            <w:highlight w:val="none"/>
                          </w:rPr>
                          <w:t>序号</w:t>
                        </w:r>
                      </w:p>
                    </w:tc>
                    <w:tc>
                      <w:tcPr>
                        <w:tcW w:w="17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13F8DAB">
                        <w:pPr>
                          <w:pStyle w:val="7"/>
                          <w:jc w:val="center"/>
                          <w:rPr>
                            <w:highlight w:val="none"/>
                          </w:rPr>
                        </w:pPr>
                        <w:r>
                          <w:rPr>
                            <w:rFonts w:ascii="仿宋_GB2312" w:hAnsi="仿宋_GB2312" w:eastAsia="仿宋_GB2312" w:cs="仿宋_GB2312"/>
                            <w:sz w:val="19"/>
                            <w:highlight w:val="none"/>
                          </w:rPr>
                          <w:t>采购品目名称</w:t>
                        </w:r>
                      </w:p>
                    </w:tc>
                    <w:tc>
                      <w:tcPr>
                        <w:tcW w:w="17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5F21639">
                        <w:pPr>
                          <w:pStyle w:val="7"/>
                          <w:jc w:val="center"/>
                          <w:rPr>
                            <w:highlight w:val="none"/>
                          </w:rPr>
                        </w:pPr>
                        <w:r>
                          <w:rPr>
                            <w:rFonts w:ascii="仿宋_GB2312" w:hAnsi="仿宋_GB2312" w:eastAsia="仿宋_GB2312" w:cs="仿宋_GB2312"/>
                            <w:sz w:val="19"/>
                            <w:highlight w:val="none"/>
                          </w:rPr>
                          <w:t>标的名称</w:t>
                        </w:r>
                      </w:p>
                    </w:tc>
                    <w:tc>
                      <w:tcPr>
                        <w:tcW w:w="262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F36ACC8">
                        <w:pPr>
                          <w:pStyle w:val="7"/>
                          <w:jc w:val="center"/>
                          <w:rPr>
                            <w:highlight w:val="none"/>
                          </w:rPr>
                        </w:pPr>
                        <w:r>
                          <w:rPr>
                            <w:rFonts w:ascii="仿宋_GB2312" w:hAnsi="仿宋_GB2312" w:eastAsia="仿宋_GB2312" w:cs="仿宋_GB2312"/>
                            <w:sz w:val="19"/>
                            <w:highlight w:val="none"/>
                          </w:rPr>
                          <w:t>产品名称</w:t>
                        </w:r>
                      </w:p>
                    </w:tc>
                  </w:tr>
                  <w:tr w14:paraId="11DF90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FFFF68">
                        <w:pPr>
                          <w:pStyle w:val="7"/>
                          <w:jc w:val="center"/>
                          <w:rPr>
                            <w:highlight w:val="none"/>
                          </w:rPr>
                        </w:pPr>
                        <w:r>
                          <w:rPr>
                            <w:rFonts w:ascii="仿宋_GB2312" w:hAnsi="仿宋_GB2312" w:eastAsia="仿宋_GB2312" w:cs="仿宋_GB2312"/>
                            <w:sz w:val="19"/>
                            <w:highlight w:val="none"/>
                          </w:rPr>
                          <w:t>1</w:t>
                        </w:r>
                      </w:p>
                    </w:tc>
                    <w:tc>
                      <w:tcPr>
                        <w:tcW w:w="17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0D2C3C">
                        <w:pPr>
                          <w:pStyle w:val="7"/>
                          <w:jc w:val="center"/>
                          <w:rPr>
                            <w:highlight w:val="none"/>
                          </w:rPr>
                        </w:pPr>
                        <w:r>
                          <w:rPr>
                            <w:rFonts w:ascii="仿宋_GB2312" w:hAnsi="仿宋_GB2312" w:eastAsia="仿宋_GB2312" w:cs="仿宋_GB2312"/>
                            <w:sz w:val="19"/>
                            <w:highlight w:val="none"/>
                          </w:rPr>
                          <w:t>办公家具</w:t>
                        </w:r>
                      </w:p>
                    </w:tc>
                    <w:tc>
                      <w:tcPr>
                        <w:tcW w:w="17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E625C3">
                        <w:pPr>
                          <w:pStyle w:val="7"/>
                          <w:jc w:val="center"/>
                          <w:rPr>
                            <w:highlight w:val="none"/>
                          </w:rPr>
                        </w:pPr>
                        <w:r>
                          <w:rPr>
                            <w:rFonts w:ascii="仿宋_GB2312" w:hAnsi="仿宋_GB2312" w:eastAsia="仿宋_GB2312" w:cs="仿宋_GB2312"/>
                            <w:sz w:val="18"/>
                            <w:highlight w:val="none"/>
                          </w:rPr>
                          <w:t>定制开水间储物柜</w:t>
                        </w:r>
                      </w:p>
                    </w:tc>
                    <w:tc>
                      <w:tcPr>
                        <w:tcW w:w="26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90F3C7">
                        <w:pPr>
                          <w:pStyle w:val="7"/>
                          <w:jc w:val="center"/>
                          <w:rPr>
                            <w:highlight w:val="none"/>
                          </w:rPr>
                        </w:pPr>
                        <w:r>
                          <w:rPr>
                            <w:rFonts w:ascii="仿宋_GB2312" w:hAnsi="仿宋_GB2312" w:eastAsia="仿宋_GB2312" w:cs="仿宋_GB2312"/>
                            <w:sz w:val="18"/>
                            <w:highlight w:val="none"/>
                          </w:rPr>
                          <w:t>定制开水间储物柜</w:t>
                        </w:r>
                      </w:p>
                    </w:tc>
                  </w:tr>
                  <w:tr w14:paraId="3031FF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8B29F6">
                        <w:pPr>
                          <w:pStyle w:val="7"/>
                          <w:jc w:val="center"/>
                          <w:rPr>
                            <w:highlight w:val="none"/>
                          </w:rPr>
                        </w:pPr>
                        <w:r>
                          <w:rPr>
                            <w:rFonts w:ascii="仿宋_GB2312" w:hAnsi="仿宋_GB2312" w:eastAsia="仿宋_GB2312" w:cs="仿宋_GB2312"/>
                            <w:sz w:val="19"/>
                            <w:highlight w:val="none"/>
                          </w:rPr>
                          <w:t>2</w:t>
                        </w:r>
                      </w:p>
                    </w:tc>
                    <w:tc>
                      <w:tcPr>
                        <w:tcW w:w="17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0DFEE6">
                        <w:pPr>
                          <w:pStyle w:val="7"/>
                          <w:jc w:val="center"/>
                          <w:rPr>
                            <w:highlight w:val="none"/>
                          </w:rPr>
                        </w:pPr>
                        <w:r>
                          <w:rPr>
                            <w:rFonts w:ascii="仿宋_GB2312" w:hAnsi="仿宋_GB2312" w:eastAsia="仿宋_GB2312" w:cs="仿宋_GB2312"/>
                            <w:sz w:val="19"/>
                            <w:highlight w:val="none"/>
                          </w:rPr>
                          <w:t>办公家具</w:t>
                        </w:r>
                      </w:p>
                    </w:tc>
                    <w:tc>
                      <w:tcPr>
                        <w:tcW w:w="172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02A387">
                        <w:pPr>
                          <w:pStyle w:val="7"/>
                          <w:jc w:val="center"/>
                          <w:rPr>
                            <w:highlight w:val="none"/>
                          </w:rPr>
                        </w:pPr>
                        <w:r>
                          <w:rPr>
                            <w:rFonts w:ascii="仿宋_GB2312" w:hAnsi="仿宋_GB2312" w:eastAsia="仿宋_GB2312" w:cs="仿宋_GB2312"/>
                            <w:sz w:val="18"/>
                            <w:highlight w:val="none"/>
                          </w:rPr>
                          <w:t>病房定制柜</w:t>
                        </w:r>
                      </w:p>
                    </w:tc>
                    <w:tc>
                      <w:tcPr>
                        <w:tcW w:w="26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54BA85">
                        <w:pPr>
                          <w:pStyle w:val="7"/>
                          <w:jc w:val="center"/>
                          <w:rPr>
                            <w:highlight w:val="none"/>
                          </w:rPr>
                        </w:pPr>
                        <w:r>
                          <w:rPr>
                            <w:rFonts w:ascii="仿宋_GB2312" w:hAnsi="仿宋_GB2312" w:eastAsia="仿宋_GB2312" w:cs="仿宋_GB2312"/>
                            <w:sz w:val="18"/>
                            <w:highlight w:val="none"/>
                          </w:rPr>
                          <w:t>病房定制柜</w:t>
                        </w:r>
                      </w:p>
                    </w:tc>
                  </w:tr>
                </w:tbl>
                <w:p w14:paraId="134E1F8D">
                  <w:pPr>
                    <w:pStyle w:val="7"/>
                    <w:ind w:right="105"/>
                    <w:jc w:val="both"/>
                    <w:rPr>
                      <w:highlight w:val="none"/>
                    </w:rPr>
                  </w:pPr>
                </w:p>
              </w:tc>
            </w:tr>
          </w:tbl>
          <w:p w14:paraId="0D6CF436">
            <w:pPr>
              <w:rPr>
                <w:highlight w:val="none"/>
              </w:rPr>
            </w:pPr>
          </w:p>
        </w:tc>
      </w:tr>
    </w:tbl>
    <w:p w14:paraId="2F40AC9A">
      <w:pPr>
        <w:pStyle w:val="7"/>
        <w:jc w:val="left"/>
        <w:outlineLvl w:val="2"/>
      </w:pPr>
      <w:r>
        <w:rPr>
          <w:rFonts w:ascii="仿宋_GB2312" w:hAnsi="仿宋_GB2312" w:eastAsia="仿宋_GB2312" w:cs="仿宋_GB2312"/>
          <w:b/>
          <w:sz w:val="28"/>
        </w:rPr>
        <w:t>3.3.服务要求</w:t>
      </w:r>
    </w:p>
    <w:p w14:paraId="3314F576">
      <w:pPr>
        <w:pStyle w:val="7"/>
        <w:jc w:val="left"/>
        <w:outlineLvl w:val="3"/>
      </w:pPr>
      <w:r>
        <w:rPr>
          <w:rFonts w:ascii="仿宋_GB2312" w:hAnsi="仿宋_GB2312" w:eastAsia="仿宋_GB2312" w:cs="仿宋_GB2312"/>
          <w:b/>
          <w:sz w:val="24"/>
        </w:rPr>
        <w:t>3.3.1.服务内容要求</w:t>
      </w:r>
    </w:p>
    <w:p w14:paraId="73B50379">
      <w:pPr>
        <w:pStyle w:val="7"/>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01BC7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682A30F">
            <w:pPr>
              <w:pStyle w:val="7"/>
              <w:jc w:val="center"/>
            </w:pPr>
            <w:r>
              <w:rPr>
                <w:rFonts w:ascii="仿宋_GB2312" w:hAnsi="仿宋_GB2312" w:eastAsia="仿宋_GB2312" w:cs="仿宋_GB2312"/>
              </w:rPr>
              <w:t xml:space="preserve"> 序号</w:t>
            </w:r>
          </w:p>
        </w:tc>
        <w:tc>
          <w:tcPr>
            <w:tcW w:w="581" w:type="dxa"/>
          </w:tcPr>
          <w:p w14:paraId="4689E817">
            <w:pPr>
              <w:pStyle w:val="7"/>
              <w:jc w:val="center"/>
            </w:pPr>
            <w:r>
              <w:rPr>
                <w:rFonts w:ascii="仿宋_GB2312" w:hAnsi="仿宋_GB2312" w:eastAsia="仿宋_GB2312" w:cs="仿宋_GB2312"/>
              </w:rPr>
              <w:t xml:space="preserve"> 符号标识</w:t>
            </w:r>
          </w:p>
        </w:tc>
        <w:tc>
          <w:tcPr>
            <w:tcW w:w="1495" w:type="dxa"/>
          </w:tcPr>
          <w:p w14:paraId="590B297E">
            <w:pPr>
              <w:pStyle w:val="7"/>
              <w:jc w:val="center"/>
            </w:pPr>
            <w:r>
              <w:rPr>
                <w:rFonts w:ascii="仿宋_GB2312" w:hAnsi="仿宋_GB2312" w:eastAsia="仿宋_GB2312" w:cs="仿宋_GB2312"/>
              </w:rPr>
              <w:t xml:space="preserve"> 服务要求名称</w:t>
            </w:r>
          </w:p>
        </w:tc>
        <w:tc>
          <w:tcPr>
            <w:tcW w:w="5814" w:type="dxa"/>
          </w:tcPr>
          <w:p w14:paraId="63A7D82A">
            <w:pPr>
              <w:pStyle w:val="7"/>
              <w:jc w:val="center"/>
            </w:pPr>
            <w:r>
              <w:rPr>
                <w:rFonts w:ascii="仿宋_GB2312" w:hAnsi="仿宋_GB2312" w:eastAsia="仿宋_GB2312" w:cs="仿宋_GB2312"/>
              </w:rPr>
              <w:t xml:space="preserve"> 服务要求内容</w:t>
            </w:r>
          </w:p>
        </w:tc>
      </w:tr>
      <w:tr w14:paraId="00C8F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4"/>
          </w:tcPr>
          <w:p w14:paraId="1D605106">
            <w:pPr>
              <w:pStyle w:val="7"/>
              <w:jc w:val="center"/>
            </w:pPr>
            <w:r>
              <w:rPr>
                <w:rFonts w:ascii="仿宋_GB2312" w:hAnsi="仿宋_GB2312" w:eastAsia="仿宋_GB2312" w:cs="仿宋_GB2312"/>
              </w:rPr>
              <w:t>无</w:t>
            </w:r>
          </w:p>
        </w:tc>
      </w:tr>
    </w:tbl>
    <w:p w14:paraId="2018C672">
      <w:pPr>
        <w:pStyle w:val="7"/>
        <w:jc w:val="left"/>
        <w:outlineLvl w:val="3"/>
      </w:pPr>
      <w:r>
        <w:rPr>
          <w:rFonts w:ascii="仿宋_GB2312" w:hAnsi="仿宋_GB2312" w:eastAsia="仿宋_GB2312" w:cs="仿宋_GB2312"/>
          <w:b/>
          <w:sz w:val="24"/>
        </w:rPr>
        <w:t>3.3.2.商务要求</w:t>
      </w:r>
    </w:p>
    <w:p w14:paraId="609CBAC4">
      <w:pPr>
        <w:pStyle w:val="7"/>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4A3F55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A219B13">
            <w:pPr>
              <w:pStyle w:val="7"/>
              <w:jc w:val="center"/>
            </w:pPr>
            <w:r>
              <w:rPr>
                <w:rFonts w:ascii="仿宋_GB2312" w:hAnsi="仿宋_GB2312" w:eastAsia="仿宋_GB2312" w:cs="仿宋_GB2312"/>
              </w:rPr>
              <w:t>序号</w:t>
            </w:r>
          </w:p>
        </w:tc>
        <w:tc>
          <w:tcPr>
            <w:tcW w:w="581" w:type="dxa"/>
          </w:tcPr>
          <w:p w14:paraId="1DCD6A07">
            <w:pPr>
              <w:pStyle w:val="7"/>
              <w:jc w:val="center"/>
            </w:pPr>
            <w:r>
              <w:rPr>
                <w:rFonts w:ascii="仿宋_GB2312" w:hAnsi="仿宋_GB2312" w:eastAsia="仿宋_GB2312" w:cs="仿宋_GB2312"/>
              </w:rPr>
              <w:t>符号标识</w:t>
            </w:r>
          </w:p>
        </w:tc>
        <w:tc>
          <w:tcPr>
            <w:tcW w:w="1495" w:type="dxa"/>
          </w:tcPr>
          <w:p w14:paraId="2A43FE92">
            <w:pPr>
              <w:pStyle w:val="7"/>
              <w:jc w:val="center"/>
            </w:pPr>
            <w:r>
              <w:rPr>
                <w:rFonts w:ascii="仿宋_GB2312" w:hAnsi="仿宋_GB2312" w:eastAsia="仿宋_GB2312" w:cs="仿宋_GB2312"/>
              </w:rPr>
              <w:t>商务要求名称</w:t>
            </w:r>
          </w:p>
        </w:tc>
        <w:tc>
          <w:tcPr>
            <w:tcW w:w="5814" w:type="dxa"/>
          </w:tcPr>
          <w:p w14:paraId="743D64F9">
            <w:pPr>
              <w:pStyle w:val="7"/>
              <w:jc w:val="center"/>
            </w:pPr>
            <w:r>
              <w:rPr>
                <w:rFonts w:ascii="仿宋_GB2312" w:hAnsi="仿宋_GB2312" w:eastAsia="仿宋_GB2312" w:cs="仿宋_GB2312"/>
              </w:rPr>
              <w:t>商务要求内容</w:t>
            </w:r>
          </w:p>
        </w:tc>
      </w:tr>
      <w:tr w14:paraId="4EDA20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0D02E43">
            <w:pPr>
              <w:pStyle w:val="7"/>
              <w:jc w:val="center"/>
            </w:pPr>
            <w:r>
              <w:rPr>
                <w:rFonts w:ascii="仿宋_GB2312" w:hAnsi="仿宋_GB2312" w:eastAsia="仿宋_GB2312" w:cs="仿宋_GB2312"/>
              </w:rPr>
              <w:t>1</w:t>
            </w:r>
          </w:p>
        </w:tc>
        <w:tc>
          <w:tcPr>
            <w:tcW w:w="581" w:type="dxa"/>
          </w:tcPr>
          <w:p w14:paraId="5FEB7BDB"/>
        </w:tc>
        <w:tc>
          <w:tcPr>
            <w:tcW w:w="1495" w:type="dxa"/>
          </w:tcPr>
          <w:p w14:paraId="15E8C07B">
            <w:pPr>
              <w:pStyle w:val="7"/>
              <w:jc w:val="left"/>
            </w:pPr>
            <w:r>
              <w:rPr>
                <w:rFonts w:ascii="仿宋_GB2312" w:hAnsi="仿宋_GB2312" w:eastAsia="仿宋_GB2312" w:cs="仿宋_GB2312"/>
              </w:rPr>
              <w:t>交货时间</w:t>
            </w:r>
          </w:p>
        </w:tc>
        <w:tc>
          <w:tcPr>
            <w:tcW w:w="5814" w:type="dxa"/>
          </w:tcPr>
          <w:p w14:paraId="2D97C03E">
            <w:pPr>
              <w:pStyle w:val="7"/>
              <w:jc w:val="left"/>
            </w:pPr>
            <w:r>
              <w:rPr>
                <w:rFonts w:ascii="仿宋_GB2312" w:hAnsi="仿宋_GB2312" w:eastAsia="仿宋_GB2312" w:cs="仿宋_GB2312"/>
              </w:rPr>
              <w:t>180</w:t>
            </w:r>
          </w:p>
        </w:tc>
      </w:tr>
      <w:tr w14:paraId="53C09A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27F9124">
            <w:pPr>
              <w:pStyle w:val="7"/>
              <w:jc w:val="center"/>
            </w:pPr>
            <w:r>
              <w:rPr>
                <w:rFonts w:ascii="仿宋_GB2312" w:hAnsi="仿宋_GB2312" w:eastAsia="仿宋_GB2312" w:cs="仿宋_GB2312"/>
              </w:rPr>
              <w:t>2</w:t>
            </w:r>
          </w:p>
        </w:tc>
        <w:tc>
          <w:tcPr>
            <w:tcW w:w="581" w:type="dxa"/>
          </w:tcPr>
          <w:p w14:paraId="166B9C81"/>
        </w:tc>
        <w:tc>
          <w:tcPr>
            <w:tcW w:w="1495" w:type="dxa"/>
          </w:tcPr>
          <w:p w14:paraId="1D73A45E">
            <w:pPr>
              <w:pStyle w:val="7"/>
              <w:jc w:val="left"/>
            </w:pPr>
            <w:r>
              <w:rPr>
                <w:rFonts w:ascii="仿宋_GB2312" w:hAnsi="仿宋_GB2312" w:eastAsia="仿宋_GB2312" w:cs="仿宋_GB2312"/>
              </w:rPr>
              <w:t>交货地点</w:t>
            </w:r>
          </w:p>
        </w:tc>
        <w:tc>
          <w:tcPr>
            <w:tcW w:w="5814" w:type="dxa"/>
          </w:tcPr>
          <w:p w14:paraId="13CADDAA">
            <w:pPr>
              <w:pStyle w:val="7"/>
              <w:jc w:val="left"/>
            </w:pPr>
            <w:r>
              <w:rPr>
                <w:rFonts w:ascii="仿宋_GB2312" w:hAnsi="仿宋_GB2312" w:eastAsia="仿宋_GB2312" w:cs="仿宋_GB2312"/>
              </w:rPr>
              <w:t>采购人指定的地点</w:t>
            </w:r>
          </w:p>
        </w:tc>
      </w:tr>
      <w:tr w14:paraId="38C549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B102D8B">
            <w:pPr>
              <w:pStyle w:val="7"/>
              <w:jc w:val="center"/>
            </w:pPr>
            <w:r>
              <w:rPr>
                <w:rFonts w:ascii="仿宋_GB2312" w:hAnsi="仿宋_GB2312" w:eastAsia="仿宋_GB2312" w:cs="仿宋_GB2312"/>
              </w:rPr>
              <w:t>3</w:t>
            </w:r>
          </w:p>
        </w:tc>
        <w:tc>
          <w:tcPr>
            <w:tcW w:w="581" w:type="dxa"/>
          </w:tcPr>
          <w:p w14:paraId="54497DE6"/>
        </w:tc>
        <w:tc>
          <w:tcPr>
            <w:tcW w:w="1495" w:type="dxa"/>
          </w:tcPr>
          <w:p w14:paraId="0D4E1E1C">
            <w:pPr>
              <w:pStyle w:val="7"/>
              <w:jc w:val="left"/>
            </w:pPr>
            <w:r>
              <w:rPr>
                <w:rFonts w:ascii="仿宋_GB2312" w:hAnsi="仿宋_GB2312" w:eastAsia="仿宋_GB2312" w:cs="仿宋_GB2312"/>
              </w:rPr>
              <w:t>支付方式</w:t>
            </w:r>
          </w:p>
        </w:tc>
        <w:tc>
          <w:tcPr>
            <w:tcW w:w="5814" w:type="dxa"/>
          </w:tcPr>
          <w:p w14:paraId="2009F053">
            <w:pPr>
              <w:pStyle w:val="7"/>
              <w:jc w:val="left"/>
            </w:pPr>
            <w:r>
              <w:rPr>
                <w:rFonts w:ascii="仿宋_GB2312" w:hAnsi="仿宋_GB2312" w:eastAsia="仿宋_GB2312" w:cs="仿宋_GB2312"/>
              </w:rPr>
              <w:t>分期付款</w:t>
            </w:r>
          </w:p>
        </w:tc>
      </w:tr>
      <w:tr w14:paraId="224AF3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831FDF1">
            <w:pPr>
              <w:pStyle w:val="7"/>
              <w:jc w:val="center"/>
            </w:pPr>
            <w:r>
              <w:rPr>
                <w:rFonts w:ascii="仿宋_GB2312" w:hAnsi="仿宋_GB2312" w:eastAsia="仿宋_GB2312" w:cs="仿宋_GB2312"/>
              </w:rPr>
              <w:t>4</w:t>
            </w:r>
          </w:p>
        </w:tc>
        <w:tc>
          <w:tcPr>
            <w:tcW w:w="581" w:type="dxa"/>
          </w:tcPr>
          <w:p w14:paraId="64778FCF"/>
        </w:tc>
        <w:tc>
          <w:tcPr>
            <w:tcW w:w="1495" w:type="dxa"/>
          </w:tcPr>
          <w:p w14:paraId="58D199B9">
            <w:pPr>
              <w:pStyle w:val="7"/>
              <w:jc w:val="left"/>
            </w:pPr>
            <w:r>
              <w:rPr>
                <w:rFonts w:ascii="仿宋_GB2312" w:hAnsi="仿宋_GB2312" w:eastAsia="仿宋_GB2312" w:cs="仿宋_GB2312"/>
              </w:rPr>
              <w:t>付款进度安排</w:t>
            </w:r>
          </w:p>
        </w:tc>
        <w:tc>
          <w:tcPr>
            <w:tcW w:w="5814" w:type="dxa"/>
          </w:tcPr>
          <w:p w14:paraId="55A0EF27">
            <w:pPr>
              <w:pStyle w:val="7"/>
              <w:jc w:val="left"/>
            </w:pPr>
            <w:r>
              <w:rPr>
                <w:rFonts w:ascii="仿宋_GB2312" w:hAnsi="仿宋_GB2312" w:eastAsia="仿宋_GB2312" w:cs="仿宋_GB2312"/>
              </w:rPr>
              <w:t>1、验收合格，达到付款条件起60日内，据实情况说明为以采购人据实收到的全部货物安装调试完毕并验收合格之日起，采购人接到成交供应商通知与票据凭证资料，向成交供应商支付采购人据实收到的货物总金额的 95% 款项</w:t>
            </w:r>
          </w:p>
          <w:p w14:paraId="73532768">
            <w:pPr>
              <w:pStyle w:val="7"/>
              <w:jc w:val="left"/>
            </w:pPr>
            <w:r>
              <w:rPr>
                <w:rFonts w:ascii="仿宋_GB2312" w:hAnsi="仿宋_GB2312" w:eastAsia="仿宋_GB2312" w:cs="仿宋_GB2312"/>
              </w:rPr>
              <w:t>2、验收合格1年后，达到付款条件起60日内，据实情况说明为验收合格1年后，产品无质量问题且售后服务及时可靠，采购人财务部门接到成交供应商通知和支付凭证资料文件，以及由采购人确认本合同货物质量与服务等约定事项已经履行完毕的资料，向成交供应商支付据实收到的货物总金额的5%款项</w:t>
            </w:r>
          </w:p>
        </w:tc>
      </w:tr>
      <w:tr w14:paraId="1B89BA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ABC0287">
            <w:pPr>
              <w:pStyle w:val="7"/>
              <w:jc w:val="center"/>
            </w:pPr>
            <w:r>
              <w:rPr>
                <w:rFonts w:ascii="仿宋_GB2312" w:hAnsi="仿宋_GB2312" w:eastAsia="仿宋_GB2312" w:cs="仿宋_GB2312"/>
              </w:rPr>
              <w:t>5</w:t>
            </w:r>
          </w:p>
        </w:tc>
        <w:tc>
          <w:tcPr>
            <w:tcW w:w="581" w:type="dxa"/>
          </w:tcPr>
          <w:p w14:paraId="3AE2B7CE"/>
        </w:tc>
        <w:tc>
          <w:tcPr>
            <w:tcW w:w="1495" w:type="dxa"/>
          </w:tcPr>
          <w:p w14:paraId="6E8EF381">
            <w:pPr>
              <w:pStyle w:val="7"/>
              <w:jc w:val="left"/>
            </w:pPr>
            <w:r>
              <w:rPr>
                <w:rFonts w:ascii="仿宋_GB2312" w:hAnsi="仿宋_GB2312" w:eastAsia="仿宋_GB2312" w:cs="仿宋_GB2312"/>
              </w:rPr>
              <w:t>验收、交付标准和方法</w:t>
            </w:r>
          </w:p>
        </w:tc>
        <w:tc>
          <w:tcPr>
            <w:tcW w:w="5814" w:type="dxa"/>
          </w:tcPr>
          <w:p w14:paraId="34F46F8B">
            <w:pPr>
              <w:pStyle w:val="7"/>
              <w:jc w:val="left"/>
            </w:pPr>
            <w:r>
              <w:rPr>
                <w:rFonts w:ascii="仿宋_GB2312" w:hAnsi="仿宋_GB2312" w:eastAsia="仿宋_GB2312" w:cs="仿宋_GB2312"/>
              </w:rPr>
              <w:t>（1）验收标准：成交供应商与采购人应严格按照《财政部关于进一步加强政府采购需求和履约验收管理的指导意见》（财库〔2016〕205号）以及《绵阳市财政局关于进一步做好政府采购项目履约验收工作的通知》（绵财采〔2021〕15号）规定.采购文件要求.成交供应商响应文件内容.采购合同约定内容，由采购人组织验收。（2）验收方法：成交供应商提出验收申请之日起30日内组织验收。履约验收工作由采购人负责，成交供应商必须在现场。质量验收合格，双方签署质量验收报告，验收结果不符合合同约定的，应当通知成交供应商限期达到合同约定的要求。给采购人造成损失的，成交供应商应当承担赔偿责任；（3）双方如对质量要求和技术指标的约定标准有相互抵触或异议的事项，由采购人在行业标准.招标文件与响应文件对质量要求和技术指标进行比较，以优胜原则确定标准进行验收。</w:t>
            </w:r>
          </w:p>
        </w:tc>
      </w:tr>
      <w:tr w14:paraId="270A3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B22AD1C">
            <w:pPr>
              <w:pStyle w:val="7"/>
              <w:jc w:val="center"/>
            </w:pPr>
            <w:r>
              <w:rPr>
                <w:rFonts w:ascii="仿宋_GB2312" w:hAnsi="仿宋_GB2312" w:eastAsia="仿宋_GB2312" w:cs="仿宋_GB2312"/>
              </w:rPr>
              <w:t>6</w:t>
            </w:r>
          </w:p>
        </w:tc>
        <w:tc>
          <w:tcPr>
            <w:tcW w:w="581" w:type="dxa"/>
          </w:tcPr>
          <w:p w14:paraId="6D0131E1"/>
        </w:tc>
        <w:tc>
          <w:tcPr>
            <w:tcW w:w="1495" w:type="dxa"/>
          </w:tcPr>
          <w:p w14:paraId="6FE83145">
            <w:pPr>
              <w:pStyle w:val="7"/>
              <w:jc w:val="left"/>
            </w:pPr>
            <w:r>
              <w:rPr>
                <w:rFonts w:ascii="仿宋_GB2312" w:hAnsi="仿宋_GB2312" w:eastAsia="仿宋_GB2312" w:cs="仿宋_GB2312"/>
              </w:rPr>
              <w:t>质量保修范围和保修期</w:t>
            </w:r>
          </w:p>
        </w:tc>
        <w:tc>
          <w:tcPr>
            <w:tcW w:w="5814" w:type="dxa"/>
          </w:tcPr>
          <w:p w14:paraId="25BA4D91">
            <w:pPr>
              <w:pStyle w:val="7"/>
              <w:jc w:val="left"/>
            </w:pPr>
            <w:r>
              <w:rPr>
                <w:rFonts w:ascii="仿宋_GB2312" w:hAnsi="仿宋_GB2312" w:eastAsia="仿宋_GB2312" w:cs="仿宋_GB2312"/>
              </w:rPr>
              <w:t>质保期≥10年，范围：主体及所有部件（质保期内涉及维修.产品更换.人工费用等一切费用包含在此次报价中）。</w:t>
            </w:r>
          </w:p>
        </w:tc>
      </w:tr>
      <w:tr w14:paraId="50362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BF70264">
            <w:pPr>
              <w:pStyle w:val="7"/>
              <w:jc w:val="center"/>
            </w:pPr>
            <w:r>
              <w:rPr>
                <w:rFonts w:ascii="仿宋_GB2312" w:hAnsi="仿宋_GB2312" w:eastAsia="仿宋_GB2312" w:cs="仿宋_GB2312"/>
              </w:rPr>
              <w:t>7</w:t>
            </w:r>
          </w:p>
        </w:tc>
        <w:tc>
          <w:tcPr>
            <w:tcW w:w="581" w:type="dxa"/>
          </w:tcPr>
          <w:p w14:paraId="3CCCDC84"/>
        </w:tc>
        <w:tc>
          <w:tcPr>
            <w:tcW w:w="1495" w:type="dxa"/>
          </w:tcPr>
          <w:p w14:paraId="3E1E67A2">
            <w:pPr>
              <w:pStyle w:val="7"/>
              <w:jc w:val="left"/>
            </w:pPr>
            <w:r>
              <w:rPr>
                <w:rFonts w:ascii="仿宋_GB2312" w:hAnsi="仿宋_GB2312" w:eastAsia="仿宋_GB2312" w:cs="仿宋_GB2312"/>
              </w:rPr>
              <w:t>违约责任与解决争议的方法</w:t>
            </w:r>
          </w:p>
        </w:tc>
        <w:tc>
          <w:tcPr>
            <w:tcW w:w="5814" w:type="dxa"/>
          </w:tcPr>
          <w:p w14:paraId="3D38B5AF">
            <w:pPr>
              <w:pStyle w:val="7"/>
              <w:jc w:val="left"/>
            </w:pPr>
            <w:r>
              <w:rPr>
                <w:rFonts w:ascii="仿宋_GB2312" w:hAnsi="仿宋_GB2312" w:eastAsia="仿宋_GB2312" w:cs="仿宋_GB2312"/>
              </w:rPr>
              <w:t>1.因货物的质量问题发生争议，由双方以抽签方式委托有关质量技术监督部门或其指定的质量鉴定机构进行质量鉴定。由成交供应商先行垫付鉴定费，如果经鉴定货物符合标准的，鉴定费由采购人承担；货物不符合质量标准的，鉴定费由成交供应商承担。 2.合同履行期间,若双方发生争议，可协商或由有关部门调解解决，协商或调解不成的，双方均有权在采购人所在地人民法院提请诉讼。</w:t>
            </w:r>
          </w:p>
        </w:tc>
      </w:tr>
      <w:tr w14:paraId="54319F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487DEDA">
            <w:pPr>
              <w:pStyle w:val="7"/>
              <w:jc w:val="center"/>
            </w:pPr>
            <w:r>
              <w:rPr>
                <w:rFonts w:ascii="仿宋_GB2312" w:hAnsi="仿宋_GB2312" w:eastAsia="仿宋_GB2312" w:cs="仿宋_GB2312"/>
              </w:rPr>
              <w:t>8</w:t>
            </w:r>
          </w:p>
        </w:tc>
        <w:tc>
          <w:tcPr>
            <w:tcW w:w="581" w:type="dxa"/>
          </w:tcPr>
          <w:p w14:paraId="1AB204F1"/>
        </w:tc>
        <w:tc>
          <w:tcPr>
            <w:tcW w:w="1495" w:type="dxa"/>
          </w:tcPr>
          <w:p w14:paraId="12BF2B41">
            <w:pPr>
              <w:pStyle w:val="7"/>
              <w:jc w:val="left"/>
            </w:pPr>
            <w:r>
              <w:rPr>
                <w:rFonts w:ascii="仿宋_GB2312" w:hAnsi="仿宋_GB2312" w:eastAsia="仿宋_GB2312" w:cs="仿宋_GB2312"/>
              </w:rPr>
              <w:t>包装方式及运输</w:t>
            </w:r>
          </w:p>
        </w:tc>
        <w:tc>
          <w:tcPr>
            <w:tcW w:w="5814" w:type="dxa"/>
          </w:tcPr>
          <w:p w14:paraId="2610A3FC">
            <w:pPr>
              <w:pStyle w:val="7"/>
              <w:jc w:val="left"/>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14:paraId="1903F94E">
      <w:pPr>
        <w:pStyle w:val="7"/>
        <w:jc w:val="left"/>
        <w:outlineLvl w:val="2"/>
      </w:pPr>
      <w:r>
        <w:rPr>
          <w:rFonts w:ascii="仿宋_GB2312" w:hAnsi="仿宋_GB2312" w:eastAsia="仿宋_GB2312" w:cs="仿宋_GB2312"/>
          <w:b/>
          <w:sz w:val="28"/>
        </w:rPr>
        <w:t>3.4.其他要求</w:t>
      </w:r>
    </w:p>
    <w:p w14:paraId="11AF8BC4">
      <w:pPr>
        <w:pStyle w:val="7"/>
        <w:jc w:val="left"/>
      </w:pPr>
      <w:r>
        <w:rPr>
          <w:rFonts w:ascii="仿宋_GB2312" w:hAnsi="仿宋_GB2312" w:eastAsia="仿宋_GB2312" w:cs="仿宋_GB2312"/>
        </w:rPr>
        <w:t>采购包1：</w:t>
      </w:r>
    </w:p>
    <w:p w14:paraId="11F77E4D">
      <w:pPr>
        <w:pStyle w:val="7"/>
        <w:jc w:val="left"/>
      </w:pPr>
      <w:r>
        <w:rPr>
          <w:rFonts w:ascii="仿宋_GB2312" w:hAnsi="仿宋_GB2312" w:eastAsia="仿宋_GB2312" w:cs="仿宋_GB2312"/>
        </w:rPr>
        <w:t>无</w:t>
      </w:r>
    </w:p>
    <w:p w14:paraId="177D9F0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113628"/>
    <w:rsid w:val="0C773CB3"/>
    <w:rsid w:val="1EB54186"/>
    <w:rsid w:val="281C1CDD"/>
    <w:rsid w:val="4C6F6A75"/>
    <w:rsid w:val="61113628"/>
    <w:rsid w:val="78104E2B"/>
    <w:rsid w:val="7947710A"/>
    <w:rsid w:val="797A0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560" w:firstLineChars="200"/>
      <w:jc w:val="both"/>
    </w:pPr>
    <w:rPr>
      <w:rFonts w:ascii="仿宋" w:hAnsi="仿宋" w:eastAsia="仿宋" w:cstheme="minorBidi"/>
      <w:sz w:val="28"/>
      <w:szCs w:val="2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rPr>
      <w:rFonts w:ascii="Times New Roman" w:hAnsi="Times New Roman"/>
    </w:rPr>
  </w:style>
  <w:style w:type="paragraph" w:styleId="3">
    <w:name w:val="Body Text Indent"/>
    <w:basedOn w:val="1"/>
    <w:next w:val="4"/>
    <w:semiHidden/>
    <w:unhideWhenUsed/>
    <w:qFormat/>
    <w:uiPriority w:val="99"/>
    <w:pPr>
      <w:spacing w:after="120"/>
      <w:ind w:left="420" w:leftChars="200"/>
    </w:pPr>
    <w:rPr>
      <w:rFonts w:ascii="宋体" w:hAnsi="Times New Roman" w:eastAsia="宋体" w:cs="Times New Roman"/>
      <w:sz w:val="34"/>
      <w:szCs w:val="20"/>
    </w:rPr>
  </w:style>
  <w:style w:type="paragraph" w:styleId="4">
    <w:name w:val="envelope return"/>
    <w:basedOn w:val="1"/>
    <w:qFormat/>
    <w:uiPriority w:val="0"/>
    <w:pPr>
      <w:snapToGrid w:val="0"/>
    </w:pPr>
    <w:rPr>
      <w:rFonts w:ascii="Arial" w:hAnsi="Arial"/>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18083</Words>
  <Characters>21675</Characters>
  <Lines>0</Lines>
  <Paragraphs>0</Paragraphs>
  <TotalTime>17</TotalTime>
  <ScaleCrop>false</ScaleCrop>
  <LinksUpToDate>false</LinksUpToDate>
  <CharactersWithSpaces>22861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2025-07-25T02:08:00Z</dcterms:created>
  <dc:creator>可儿</dc:creator>
  <cp:lastModifiedBy>田刚林</cp:lastModifiedBy>
  <dcterms:modified xsi:type="dcterms:W3CDTF">2025-09-05T03:21:26Z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008278A0FF81493CA2AEFEF24D2969C0_13</vt:lpwstr>
  </property>
  <property fmtid="{D5CDD505-2E9C-101B-9397-08002B2CF9AE}" pid="4" name="KSOTemplateDocerSaveRecord">
    <vt:lpwstr>eyJoZGlkIjoiNjEwNTU4NzFhNWY0YzAyNjVkNDIzMzExYzZiYTZkOWQiLCJ1c2VySWQiOiIyMjI0NTYxMzUifQ==</vt:lpwstr>
  </property>
</Properties>
</file>